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01" w:type="dxa"/>
        <w:tblLook w:val="04A0" w:firstRow="1" w:lastRow="0" w:firstColumn="1" w:lastColumn="0" w:noHBand="0" w:noVBand="1"/>
      </w:tblPr>
      <w:tblGrid>
        <w:gridCol w:w="1441"/>
        <w:gridCol w:w="3249"/>
        <w:gridCol w:w="267"/>
        <w:gridCol w:w="1984"/>
        <w:gridCol w:w="3960"/>
      </w:tblGrid>
      <w:tr w:rsidR="0064241F" w:rsidRPr="0064241F" w:rsidTr="0064241F">
        <w:trPr>
          <w:trHeight w:val="268"/>
        </w:trPr>
        <w:tc>
          <w:tcPr>
            <w:tcW w:w="1441" w:type="dxa"/>
          </w:tcPr>
          <w:p w:rsidR="0064241F" w:rsidRPr="0064241F" w:rsidRDefault="0064241F" w:rsidP="001A5DCB">
            <w:pPr>
              <w:rPr>
                <w:rFonts w:eastAsia="Times New Roman" w:cstheme="minorHAnsi"/>
                <w:b/>
                <w:bCs/>
                <w:color w:val="000000"/>
                <w:lang w:eastAsia="es-CO"/>
              </w:rPr>
            </w:pPr>
            <w:r w:rsidRPr="0064241F">
              <w:rPr>
                <w:rFonts w:eastAsia="Times New Roman" w:cstheme="minorHAnsi"/>
                <w:b/>
                <w:bCs/>
                <w:color w:val="000000"/>
                <w:lang w:eastAsia="es-CO"/>
              </w:rPr>
              <w:t>DOCENTE</w:t>
            </w:r>
          </w:p>
        </w:tc>
        <w:tc>
          <w:tcPr>
            <w:tcW w:w="3516" w:type="dxa"/>
            <w:gridSpan w:val="2"/>
          </w:tcPr>
          <w:p w:rsidR="0064241F" w:rsidRPr="0064241F" w:rsidRDefault="0064241F" w:rsidP="001A5DCB">
            <w:pPr>
              <w:rPr>
                <w:rFonts w:eastAsia="Times New Roman" w:cstheme="minorHAnsi"/>
                <w:color w:val="000000"/>
                <w:lang w:eastAsia="es-CO"/>
              </w:rPr>
            </w:pPr>
            <w:r w:rsidRPr="0064241F">
              <w:rPr>
                <w:rFonts w:eastAsia="Times New Roman" w:cstheme="minorHAnsi"/>
                <w:color w:val="000000"/>
                <w:sz w:val="24"/>
                <w:szCs w:val="24"/>
                <w:lang w:eastAsia="es-CO"/>
              </w:rPr>
              <w:t xml:space="preserve">YULI DANID CASALLAS MALAGÓN </w:t>
            </w:r>
          </w:p>
        </w:tc>
        <w:tc>
          <w:tcPr>
            <w:tcW w:w="5944" w:type="dxa"/>
            <w:gridSpan w:val="2"/>
          </w:tcPr>
          <w:p w:rsidR="0064241F" w:rsidRPr="0064241F" w:rsidRDefault="0064241F" w:rsidP="0064241F">
            <w:pPr>
              <w:rPr>
                <w:rFonts w:eastAsia="Times New Roman" w:cstheme="minorHAnsi"/>
                <w:color w:val="000000"/>
                <w:lang w:eastAsia="es-CO"/>
              </w:rPr>
            </w:pPr>
            <w:r w:rsidRPr="0064241F">
              <w:rPr>
                <w:rFonts w:eastAsia="Times New Roman" w:cstheme="minorHAnsi"/>
                <w:b/>
                <w:bCs/>
                <w:color w:val="000000"/>
                <w:lang w:eastAsia="es-CO"/>
              </w:rPr>
              <w:t>CORREO INSTITUCIONAL</w:t>
            </w:r>
            <w:r w:rsidRPr="0064241F">
              <w:rPr>
                <w:rFonts w:eastAsia="Times New Roman" w:cstheme="minorHAnsi"/>
                <w:color w:val="000000"/>
                <w:lang w:eastAsia="es-CO"/>
              </w:rPr>
              <w:t>:  ydcasallas@educacionbogota.edu.co</w:t>
            </w:r>
          </w:p>
        </w:tc>
      </w:tr>
      <w:tr w:rsidR="004B74D7" w:rsidRPr="0064241F" w:rsidTr="0064241F">
        <w:trPr>
          <w:trHeight w:val="246"/>
        </w:trPr>
        <w:tc>
          <w:tcPr>
            <w:tcW w:w="1441" w:type="dxa"/>
          </w:tcPr>
          <w:p w:rsidR="004B74D7" w:rsidRPr="0064241F" w:rsidRDefault="00004D08" w:rsidP="001A5DCB">
            <w:pPr>
              <w:rPr>
                <w:rFonts w:eastAsia="Times New Roman" w:cstheme="minorHAnsi"/>
                <w:b/>
                <w:bCs/>
                <w:color w:val="000000"/>
                <w:lang w:eastAsia="es-CO"/>
              </w:rPr>
            </w:pPr>
            <w:r w:rsidRPr="0064241F">
              <w:rPr>
                <w:rFonts w:eastAsia="Times New Roman" w:cstheme="minorHAnsi"/>
                <w:b/>
                <w:bCs/>
                <w:color w:val="000000"/>
                <w:lang w:eastAsia="es-CO"/>
              </w:rPr>
              <w:t>ASIGNATURA</w:t>
            </w:r>
          </w:p>
        </w:tc>
        <w:tc>
          <w:tcPr>
            <w:tcW w:w="9460" w:type="dxa"/>
            <w:gridSpan w:val="4"/>
          </w:tcPr>
          <w:p w:rsidR="004B74D7" w:rsidRPr="0064241F" w:rsidRDefault="00004D08" w:rsidP="001A5DCB">
            <w:pPr>
              <w:rPr>
                <w:rFonts w:eastAsia="Times New Roman" w:cstheme="minorHAnsi"/>
                <w:color w:val="000000"/>
                <w:lang w:eastAsia="es-CO"/>
              </w:rPr>
            </w:pPr>
            <w:r w:rsidRPr="0064241F">
              <w:rPr>
                <w:rFonts w:eastAsia="Times New Roman" w:cstheme="minorHAnsi"/>
                <w:color w:val="000000"/>
                <w:lang w:eastAsia="es-CO"/>
              </w:rPr>
              <w:t>ÉTICA Y VALORES HUMANOS-EDUCACIÓN RELIGIOSA</w:t>
            </w:r>
          </w:p>
        </w:tc>
      </w:tr>
      <w:tr w:rsidR="004B74D7" w:rsidRPr="0064241F" w:rsidTr="0064241F">
        <w:trPr>
          <w:trHeight w:val="246"/>
        </w:trPr>
        <w:tc>
          <w:tcPr>
            <w:tcW w:w="1441" w:type="dxa"/>
          </w:tcPr>
          <w:p w:rsidR="004B74D7" w:rsidRPr="0064241F" w:rsidRDefault="004B74D7" w:rsidP="001A5DCB">
            <w:pPr>
              <w:rPr>
                <w:rFonts w:eastAsia="Times New Roman" w:cstheme="minorHAnsi"/>
                <w:b/>
                <w:bCs/>
                <w:color w:val="000000"/>
                <w:lang w:eastAsia="es-CO"/>
              </w:rPr>
            </w:pPr>
            <w:r w:rsidRPr="0064241F">
              <w:rPr>
                <w:rFonts w:eastAsia="Times New Roman" w:cstheme="minorHAnsi"/>
                <w:b/>
                <w:bCs/>
                <w:color w:val="000000"/>
                <w:lang w:eastAsia="es-CO"/>
              </w:rPr>
              <w:t>CURSO</w:t>
            </w:r>
          </w:p>
        </w:tc>
        <w:tc>
          <w:tcPr>
            <w:tcW w:w="3249" w:type="dxa"/>
          </w:tcPr>
          <w:p w:rsidR="004B74D7" w:rsidRPr="0064241F" w:rsidRDefault="00004D08" w:rsidP="001A5DCB">
            <w:pPr>
              <w:rPr>
                <w:rFonts w:eastAsia="Times New Roman" w:cstheme="minorHAnsi"/>
                <w:color w:val="000000"/>
                <w:lang w:eastAsia="es-CO"/>
              </w:rPr>
            </w:pPr>
            <w:r w:rsidRPr="0064241F">
              <w:rPr>
                <w:rFonts w:eastAsia="Times New Roman" w:cstheme="minorHAnsi"/>
                <w:color w:val="000000"/>
                <w:lang w:eastAsia="es-CO"/>
              </w:rPr>
              <w:t>701-702-703-704</w:t>
            </w:r>
          </w:p>
        </w:tc>
        <w:tc>
          <w:tcPr>
            <w:tcW w:w="2251" w:type="dxa"/>
            <w:gridSpan w:val="2"/>
          </w:tcPr>
          <w:p w:rsidR="004B74D7" w:rsidRPr="0064241F" w:rsidRDefault="004B74D7" w:rsidP="001A5DCB">
            <w:pPr>
              <w:rPr>
                <w:rFonts w:eastAsia="Times New Roman" w:cstheme="minorHAnsi"/>
                <w:b/>
                <w:bCs/>
                <w:color w:val="000000"/>
                <w:lang w:eastAsia="es-CO"/>
              </w:rPr>
            </w:pPr>
            <w:r w:rsidRPr="0064241F">
              <w:rPr>
                <w:rFonts w:eastAsia="Times New Roman" w:cstheme="minorHAnsi"/>
                <w:b/>
                <w:bCs/>
                <w:color w:val="000000"/>
                <w:lang w:eastAsia="es-CO"/>
              </w:rPr>
              <w:t>FECHA ENTREGA</w:t>
            </w:r>
          </w:p>
        </w:tc>
        <w:tc>
          <w:tcPr>
            <w:tcW w:w="3960" w:type="dxa"/>
          </w:tcPr>
          <w:p w:rsidR="004B74D7" w:rsidRPr="0064241F" w:rsidRDefault="00004D08" w:rsidP="001A5DCB">
            <w:pPr>
              <w:rPr>
                <w:rFonts w:eastAsia="Times New Roman" w:cstheme="minorHAnsi"/>
                <w:color w:val="000000"/>
                <w:lang w:eastAsia="es-CO"/>
              </w:rPr>
            </w:pPr>
            <w:r w:rsidRPr="0064241F">
              <w:rPr>
                <w:rFonts w:eastAsia="Times New Roman" w:cstheme="minorHAnsi"/>
                <w:color w:val="000000"/>
                <w:lang w:eastAsia="es-CO"/>
              </w:rPr>
              <w:t>MARZO 20-2020</w:t>
            </w:r>
          </w:p>
        </w:tc>
      </w:tr>
    </w:tbl>
    <w:p w:rsidR="001A5DCB" w:rsidRPr="0064241F" w:rsidRDefault="001A5DCB" w:rsidP="001A5DCB">
      <w:pPr>
        <w:shd w:val="clear" w:color="auto" w:fill="FFFFFF"/>
        <w:spacing w:after="0" w:line="240" w:lineRule="auto"/>
        <w:rPr>
          <w:rFonts w:eastAsia="Times New Roman" w:cstheme="minorHAnsi"/>
          <w:color w:val="000000"/>
          <w:lang w:eastAsia="es-CO"/>
        </w:rPr>
      </w:pPr>
    </w:p>
    <w:p w:rsidR="00803B4E" w:rsidRDefault="00004D08" w:rsidP="00091FE6">
      <w:pPr>
        <w:spacing w:after="0"/>
        <w:rPr>
          <w:rFonts w:ascii="Arial" w:eastAsia="Times New Roman" w:hAnsi="Arial" w:cs="Arial"/>
          <w:sz w:val="20"/>
          <w:szCs w:val="20"/>
          <w:lang w:eastAsia="es-CO"/>
        </w:rPr>
      </w:pPr>
      <w:r>
        <w:rPr>
          <w:rFonts w:ascii="Arial" w:eastAsia="Times New Roman" w:hAnsi="Arial" w:cs="Arial"/>
          <w:sz w:val="20"/>
          <w:szCs w:val="20"/>
          <w:lang w:eastAsia="es-CO"/>
        </w:rPr>
        <w:t>1.Lee la siguiente información acerca de los mecanismos de protección de los derechos humanos.</w:t>
      </w:r>
    </w:p>
    <w:p w:rsidR="00004D08" w:rsidRDefault="00004D08" w:rsidP="00091FE6">
      <w:pPr>
        <w:spacing w:after="0"/>
        <w:rPr>
          <w:rFonts w:ascii="Arial" w:eastAsia="Times New Roman" w:hAnsi="Arial" w:cs="Arial"/>
          <w:sz w:val="20"/>
          <w:szCs w:val="20"/>
          <w:lang w:eastAsia="es-CO"/>
        </w:rPr>
      </w:pPr>
    </w:p>
    <w:p w:rsidR="00004D08" w:rsidRDefault="00004D08" w:rsidP="00004D08">
      <w:pPr>
        <w:spacing w:after="0"/>
        <w:jc w:val="center"/>
        <w:rPr>
          <w:rFonts w:ascii="Arial" w:eastAsia="Times New Roman" w:hAnsi="Arial" w:cs="Arial"/>
          <w:sz w:val="20"/>
          <w:szCs w:val="20"/>
          <w:lang w:eastAsia="es-CO"/>
        </w:rPr>
      </w:pPr>
      <w:r w:rsidRPr="00004D08">
        <w:rPr>
          <w:rFonts w:ascii="Arial" w:eastAsia="Times New Roman" w:hAnsi="Arial" w:cs="Arial"/>
          <w:b/>
          <w:bCs/>
          <w:i/>
          <w:iCs/>
          <w:sz w:val="20"/>
          <w:szCs w:val="20"/>
          <w:u w:val="single"/>
          <w:lang w:eastAsia="es-CO"/>
        </w:rPr>
        <w:t>Mecanismos de protección de los derechos humanos</w:t>
      </w:r>
      <w:r>
        <w:rPr>
          <w:rFonts w:ascii="Arial" w:eastAsia="Times New Roman" w:hAnsi="Arial" w:cs="Arial"/>
          <w:b/>
          <w:bCs/>
          <w:i/>
          <w:iCs/>
          <w:sz w:val="20"/>
          <w:szCs w:val="20"/>
          <w:u w:val="single"/>
          <w:lang w:eastAsia="es-CO"/>
        </w:rPr>
        <w:t xml:space="preserve"> en Colombia</w:t>
      </w:r>
      <w:bookmarkStart w:id="0" w:name="_GoBack"/>
      <w:bookmarkEnd w:id="0"/>
    </w:p>
    <w:p w:rsidR="00004D08" w:rsidRDefault="00004D08" w:rsidP="00004D08">
      <w:pPr>
        <w:spacing w:after="0"/>
        <w:jc w:val="both"/>
        <w:rPr>
          <w:rFonts w:ascii="Arial" w:eastAsia="Times New Roman" w:hAnsi="Arial" w:cs="Arial"/>
          <w:sz w:val="20"/>
          <w:szCs w:val="20"/>
          <w:lang w:eastAsia="es-CO"/>
        </w:rPr>
      </w:pPr>
    </w:p>
    <w:p w:rsidR="00004D08" w:rsidRDefault="00004D08" w:rsidP="00004D08">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Para proteger y defender los derechos humanos en Colombia, existen básicamente los siguientes mecanismos:</w:t>
      </w:r>
    </w:p>
    <w:p w:rsidR="00004D08" w:rsidRDefault="00004D08" w:rsidP="00004D08">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1.  Derecho de Petición</w:t>
      </w:r>
    </w:p>
    <w:p w:rsidR="00004D08" w:rsidRDefault="00004D08" w:rsidP="00004D08">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2.  Habeas corpus</w:t>
      </w:r>
    </w:p>
    <w:p w:rsidR="00004D08" w:rsidRDefault="00004D08" w:rsidP="00004D08">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3.  Habeas data</w:t>
      </w:r>
    </w:p>
    <w:p w:rsidR="00004D08" w:rsidRDefault="00004D08" w:rsidP="00004D08">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4.  Acción de tutela</w:t>
      </w:r>
    </w:p>
    <w:p w:rsidR="00004D08" w:rsidRDefault="00004D08" w:rsidP="00004D08">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5.  Acc</w:t>
      </w:r>
      <w:r w:rsidR="00D64AAB">
        <w:rPr>
          <w:rFonts w:ascii="Arial" w:eastAsia="Times New Roman" w:hAnsi="Arial" w:cs="Arial"/>
          <w:sz w:val="20"/>
          <w:szCs w:val="20"/>
          <w:lang w:eastAsia="es-CO"/>
        </w:rPr>
        <w:t>ión de cumplimiento</w:t>
      </w:r>
    </w:p>
    <w:p w:rsidR="00D64AAB" w:rsidRDefault="00D64AAB" w:rsidP="00004D08">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6.  Acción popular</w:t>
      </w:r>
    </w:p>
    <w:p w:rsidR="00D64AAB" w:rsidRDefault="00D64AAB" w:rsidP="00004D08">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7.  Acción de grupo</w:t>
      </w:r>
    </w:p>
    <w:p w:rsidR="00D64AAB" w:rsidRDefault="00D64AAB" w:rsidP="00004D08">
      <w:pPr>
        <w:spacing w:after="0"/>
        <w:jc w:val="both"/>
        <w:rPr>
          <w:rFonts w:ascii="Arial" w:eastAsia="Times New Roman" w:hAnsi="Arial" w:cs="Arial"/>
          <w:sz w:val="20"/>
          <w:szCs w:val="20"/>
          <w:lang w:eastAsia="es-CO"/>
        </w:rPr>
      </w:pPr>
    </w:p>
    <w:p w:rsidR="00D64AAB" w:rsidRDefault="00D64AAB" w:rsidP="00004D08">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A continuación, vamos a mirar concretamente en qué consiste cada uno de estos mecanismos.</w:t>
      </w:r>
    </w:p>
    <w:p w:rsidR="00D64AAB" w:rsidRDefault="00D64AAB" w:rsidP="00004D08">
      <w:pPr>
        <w:spacing w:after="0"/>
        <w:jc w:val="both"/>
        <w:rPr>
          <w:rFonts w:ascii="Arial" w:eastAsia="Times New Roman" w:hAnsi="Arial" w:cs="Arial"/>
          <w:sz w:val="20"/>
          <w:szCs w:val="20"/>
          <w:lang w:eastAsia="es-CO"/>
        </w:rPr>
      </w:pPr>
    </w:p>
    <w:p w:rsidR="00C06650" w:rsidRDefault="00C06650" w:rsidP="00004D08">
      <w:pPr>
        <w:spacing w:after="0"/>
        <w:jc w:val="both"/>
        <w:rPr>
          <w:rFonts w:ascii="Arial" w:eastAsia="Times New Roman" w:hAnsi="Arial" w:cs="Arial"/>
          <w:sz w:val="20"/>
          <w:szCs w:val="20"/>
          <w:lang w:eastAsia="es-CO"/>
        </w:rPr>
      </w:pPr>
    </w:p>
    <w:p w:rsidR="00C06650" w:rsidRDefault="00C06650" w:rsidP="002D3E59">
      <w:pPr>
        <w:spacing w:after="0"/>
        <w:jc w:val="both"/>
        <w:rPr>
          <w:rFonts w:ascii="Arial" w:eastAsia="Times New Roman" w:hAnsi="Arial" w:cs="Arial"/>
          <w:sz w:val="20"/>
          <w:szCs w:val="20"/>
          <w:lang w:eastAsia="es-CO"/>
        </w:rPr>
      </w:pPr>
      <w:r w:rsidRPr="002D3E59">
        <w:rPr>
          <w:rFonts w:ascii="Arial" w:eastAsia="Times New Roman" w:hAnsi="Arial" w:cs="Arial"/>
          <w:b/>
          <w:bCs/>
          <w:sz w:val="20"/>
          <w:szCs w:val="20"/>
          <w:lang w:eastAsia="es-CO"/>
        </w:rPr>
        <w:t>LA ACCIÓN DE TUTELA</w:t>
      </w:r>
      <w:r w:rsidRPr="00C06650">
        <w:rPr>
          <w:rFonts w:ascii="Arial" w:eastAsia="Times New Roman" w:hAnsi="Arial" w:cs="Arial"/>
          <w:sz w:val="20"/>
          <w:szCs w:val="20"/>
          <w:lang w:eastAsia="es-CO"/>
        </w:rPr>
        <w:t xml:space="preserve"> es un recurso de queja o reclamo individual de cada ciudadano. Así, en defensa de sus derechos </w:t>
      </w:r>
      <w:r>
        <w:rPr>
          <w:rFonts w:ascii="Arial" w:eastAsia="Times New Roman" w:hAnsi="Arial" w:cs="Arial"/>
          <w:sz w:val="20"/>
          <w:szCs w:val="20"/>
          <w:lang w:eastAsia="es-CO"/>
        </w:rPr>
        <w:t>fundamenta</w:t>
      </w:r>
      <w:r w:rsidRPr="00C06650">
        <w:rPr>
          <w:rFonts w:ascii="Arial" w:eastAsia="Times New Roman" w:hAnsi="Arial" w:cs="Arial"/>
          <w:sz w:val="20"/>
          <w:szCs w:val="20"/>
          <w:lang w:eastAsia="es-CO"/>
        </w:rPr>
        <w:t>les, cualquier colombiano puede acudir ante los jueces, denunciar la violación de un derecho y obtener de la justicia un fallo que restablezca el derecho afectado. La acción de tutela busca, entre otros, la protección de los derechos a la vida, la integridad personal, la igualdad, la intimidad, la autonomía, la libertad de conciencia, la libertad de expresión y la libertad de asociación.</w:t>
      </w:r>
      <w:r>
        <w:rPr>
          <w:rFonts w:ascii="Arial" w:eastAsia="Times New Roman" w:hAnsi="Arial" w:cs="Arial"/>
          <w:sz w:val="20"/>
          <w:szCs w:val="20"/>
          <w:lang w:eastAsia="es-CO"/>
        </w:rPr>
        <w:t xml:space="preserve">  </w:t>
      </w:r>
      <w:r w:rsidRPr="00C06650">
        <w:rPr>
          <w:rFonts w:ascii="Arial" w:eastAsia="Times New Roman" w:hAnsi="Arial" w:cs="Arial"/>
          <w:sz w:val="20"/>
          <w:szCs w:val="20"/>
          <w:lang w:eastAsia="es-CO"/>
        </w:rPr>
        <w:t xml:space="preserve">La medida también </w:t>
      </w:r>
      <w:r>
        <w:rPr>
          <w:rFonts w:ascii="Arial" w:eastAsia="Times New Roman" w:hAnsi="Arial" w:cs="Arial"/>
          <w:sz w:val="20"/>
          <w:szCs w:val="20"/>
          <w:lang w:eastAsia="es-CO"/>
        </w:rPr>
        <w:t xml:space="preserve">incluye derechos </w:t>
      </w:r>
      <w:r w:rsidRPr="00C06650">
        <w:rPr>
          <w:rFonts w:ascii="Arial" w:eastAsia="Times New Roman" w:hAnsi="Arial" w:cs="Arial"/>
          <w:sz w:val="20"/>
          <w:szCs w:val="20"/>
          <w:lang w:eastAsia="es-CO"/>
        </w:rPr>
        <w:t>como el de la libertad de religión y culto, de reunión y de movilización.</w:t>
      </w:r>
    </w:p>
    <w:p w:rsidR="00D2616E" w:rsidRDefault="00D2616E" w:rsidP="002D3E59">
      <w:pPr>
        <w:spacing w:after="0"/>
        <w:jc w:val="both"/>
        <w:rPr>
          <w:rFonts w:ascii="Arial" w:eastAsia="Times New Roman" w:hAnsi="Arial" w:cs="Arial"/>
          <w:sz w:val="20"/>
          <w:szCs w:val="20"/>
          <w:lang w:eastAsia="es-CO"/>
        </w:rPr>
      </w:pPr>
    </w:p>
    <w:p w:rsidR="002D3E59" w:rsidRPr="002D3E59" w:rsidRDefault="00D64AAB" w:rsidP="002D3E59">
      <w:pPr>
        <w:spacing w:after="0"/>
        <w:jc w:val="both"/>
        <w:rPr>
          <w:rFonts w:ascii="Arial" w:eastAsia="Times New Roman" w:hAnsi="Arial" w:cs="Arial"/>
          <w:sz w:val="20"/>
          <w:szCs w:val="20"/>
          <w:lang w:val="es-ES" w:eastAsia="es-CO"/>
        </w:rPr>
      </w:pPr>
      <w:r w:rsidRPr="002D3E59">
        <w:rPr>
          <w:rFonts w:ascii="Arial" w:eastAsia="Times New Roman" w:hAnsi="Arial" w:cs="Arial"/>
          <w:b/>
          <w:bCs/>
          <w:sz w:val="20"/>
          <w:szCs w:val="20"/>
          <w:lang w:eastAsia="es-CO"/>
        </w:rPr>
        <w:t>El HABEAS CORPUS</w:t>
      </w:r>
      <w:r w:rsidRPr="00D64AAB">
        <w:rPr>
          <w:rFonts w:ascii="Arial" w:eastAsia="Times New Roman" w:hAnsi="Arial" w:cs="Arial"/>
          <w:sz w:val="20"/>
          <w:szCs w:val="20"/>
          <w:lang w:eastAsia="es-CO"/>
        </w:rPr>
        <w:t xml:space="preserve">. </w:t>
      </w:r>
      <w:r w:rsidR="002D3E59" w:rsidRPr="002D3E59">
        <w:rPr>
          <w:rFonts w:ascii="Arial" w:eastAsia="Times New Roman" w:hAnsi="Arial" w:cs="Arial"/>
          <w:sz w:val="20"/>
          <w:szCs w:val="20"/>
          <w:lang w:val="es-ES" w:eastAsia="es-CO"/>
        </w:rPr>
        <w:t>Es el derecho que tiene toda persona de solicitar su libertad ante los jueces, cuando han sido capturadas o retenidas por cualquier autoridad sin que la ley o la constitución lo autoricen para ello o cuando se prolonga ilegalmente.</w:t>
      </w:r>
    </w:p>
    <w:p w:rsidR="00D2616E" w:rsidRDefault="00D2616E" w:rsidP="002D3E59">
      <w:pPr>
        <w:spacing w:after="0"/>
        <w:jc w:val="both"/>
        <w:rPr>
          <w:rFonts w:ascii="Arial" w:eastAsia="Times New Roman" w:hAnsi="Arial" w:cs="Arial"/>
          <w:sz w:val="20"/>
          <w:szCs w:val="20"/>
          <w:lang w:eastAsia="es-CO"/>
        </w:rPr>
      </w:pPr>
    </w:p>
    <w:p w:rsidR="00D64AAB" w:rsidRDefault="00D64AAB" w:rsidP="002D3E59">
      <w:pPr>
        <w:spacing w:after="0"/>
        <w:jc w:val="both"/>
        <w:rPr>
          <w:rFonts w:ascii="Arial" w:eastAsia="Times New Roman" w:hAnsi="Arial" w:cs="Arial"/>
          <w:sz w:val="20"/>
          <w:szCs w:val="20"/>
          <w:lang w:eastAsia="es-CO"/>
        </w:rPr>
      </w:pPr>
      <w:r w:rsidRPr="002D3E59">
        <w:rPr>
          <w:rFonts w:ascii="Arial" w:eastAsia="Times New Roman" w:hAnsi="Arial" w:cs="Arial"/>
          <w:b/>
          <w:bCs/>
          <w:sz w:val="20"/>
          <w:szCs w:val="20"/>
          <w:lang w:eastAsia="es-CO"/>
        </w:rPr>
        <w:t>El HABEAS DATA</w:t>
      </w:r>
      <w:r w:rsidRPr="00D64AAB">
        <w:rPr>
          <w:rFonts w:ascii="Arial" w:eastAsia="Times New Roman" w:hAnsi="Arial" w:cs="Arial"/>
          <w:sz w:val="20"/>
          <w:szCs w:val="20"/>
          <w:lang w:eastAsia="es-CO"/>
        </w:rPr>
        <w:t>: Mediante esta garantía una persona puede revisar los datos que puedan existir sobre su persona en registros públicos y si perjudican sus Derechos Humanos, a través de una orden judicial, puede solicitar que esos datos se actualicen, se corrijan o se destruyan. Esta garantía está expresada en el A</w:t>
      </w:r>
      <w:r w:rsidR="0062657B">
        <w:rPr>
          <w:rFonts w:ascii="Arial" w:eastAsia="Times New Roman" w:hAnsi="Arial" w:cs="Arial"/>
          <w:sz w:val="20"/>
          <w:szCs w:val="20"/>
          <w:lang w:eastAsia="es-CO"/>
        </w:rPr>
        <w:t>rtículo</w:t>
      </w:r>
      <w:r w:rsidRPr="00D64AAB">
        <w:rPr>
          <w:rFonts w:ascii="Arial" w:eastAsia="Times New Roman" w:hAnsi="Arial" w:cs="Arial"/>
          <w:sz w:val="20"/>
          <w:szCs w:val="20"/>
          <w:lang w:eastAsia="es-CO"/>
        </w:rPr>
        <w:t xml:space="preserve"> 135 de la Constitución Nacional que dice: "Toda persona puede acceder a la información y</w:t>
      </w:r>
      <w:r w:rsidR="0062657B">
        <w:rPr>
          <w:rFonts w:ascii="Arial" w:eastAsia="Times New Roman" w:hAnsi="Arial" w:cs="Arial"/>
          <w:sz w:val="20"/>
          <w:szCs w:val="20"/>
          <w:lang w:eastAsia="es-CO"/>
        </w:rPr>
        <w:t xml:space="preserve"> </w:t>
      </w:r>
      <w:r w:rsidRPr="00D64AAB">
        <w:rPr>
          <w:rFonts w:ascii="Arial" w:eastAsia="Times New Roman" w:hAnsi="Arial" w:cs="Arial"/>
          <w:sz w:val="20"/>
          <w:szCs w:val="20"/>
          <w:lang w:eastAsia="es-CO"/>
        </w:rPr>
        <w:t xml:space="preserve">a los datos que sobre sí misma o sobre sus bienes obren en registros oficiales o privados de carácter </w:t>
      </w:r>
      <w:r w:rsidR="0062657B" w:rsidRPr="00D64AAB">
        <w:rPr>
          <w:rFonts w:ascii="Arial" w:eastAsia="Times New Roman" w:hAnsi="Arial" w:cs="Arial"/>
          <w:sz w:val="20"/>
          <w:szCs w:val="20"/>
          <w:lang w:eastAsia="es-CO"/>
        </w:rPr>
        <w:t>p</w:t>
      </w:r>
      <w:r w:rsidR="0062657B">
        <w:rPr>
          <w:rFonts w:ascii="Arial" w:eastAsia="Times New Roman" w:hAnsi="Arial" w:cs="Arial"/>
          <w:sz w:val="20"/>
          <w:szCs w:val="20"/>
          <w:lang w:eastAsia="es-CO"/>
        </w:rPr>
        <w:t>ú</w:t>
      </w:r>
      <w:r w:rsidR="0062657B" w:rsidRPr="00D64AAB">
        <w:rPr>
          <w:rFonts w:ascii="Arial" w:eastAsia="Times New Roman" w:hAnsi="Arial" w:cs="Arial"/>
          <w:sz w:val="20"/>
          <w:szCs w:val="20"/>
          <w:lang w:eastAsia="es-CO"/>
        </w:rPr>
        <w:t>blico</w:t>
      </w:r>
      <w:r w:rsidRPr="00D64AAB">
        <w:rPr>
          <w:rFonts w:ascii="Arial" w:eastAsia="Times New Roman" w:hAnsi="Arial" w:cs="Arial"/>
          <w:sz w:val="20"/>
          <w:szCs w:val="20"/>
          <w:lang w:eastAsia="es-CO"/>
        </w:rPr>
        <w:t>, así como conocer el uso que se haga de los mismos y de su finalidad. Podrá solicitar ante el magistrado competente la actualización, la rectificación o la destrucción de aquéllos, si fuesen erróneos o afec</w:t>
      </w:r>
      <w:r w:rsidR="0062657B">
        <w:rPr>
          <w:rFonts w:ascii="Arial" w:eastAsia="Times New Roman" w:hAnsi="Arial" w:cs="Arial"/>
          <w:sz w:val="20"/>
          <w:szCs w:val="20"/>
          <w:lang w:eastAsia="es-CO"/>
        </w:rPr>
        <w:t>tan</w:t>
      </w:r>
      <w:r w:rsidRPr="00D64AAB">
        <w:rPr>
          <w:rFonts w:ascii="Arial" w:eastAsia="Times New Roman" w:hAnsi="Arial" w:cs="Arial"/>
          <w:sz w:val="20"/>
          <w:szCs w:val="20"/>
          <w:lang w:eastAsia="es-CO"/>
        </w:rPr>
        <w:t xml:space="preserve"> ilegítimamente sus derechos." </w:t>
      </w:r>
    </w:p>
    <w:p w:rsidR="00D2616E" w:rsidRDefault="00D2616E" w:rsidP="002D3E59">
      <w:pPr>
        <w:spacing w:after="0"/>
        <w:jc w:val="both"/>
        <w:rPr>
          <w:rFonts w:ascii="Arial" w:eastAsia="Times New Roman" w:hAnsi="Arial" w:cs="Arial"/>
          <w:sz w:val="20"/>
          <w:szCs w:val="20"/>
          <w:lang w:eastAsia="es-CO"/>
        </w:rPr>
      </w:pPr>
    </w:p>
    <w:p w:rsidR="0062657B" w:rsidRDefault="0062657B" w:rsidP="002D3E59">
      <w:pPr>
        <w:spacing w:after="0"/>
        <w:jc w:val="both"/>
        <w:rPr>
          <w:rFonts w:ascii="Arial" w:eastAsia="Times New Roman" w:hAnsi="Arial" w:cs="Arial"/>
          <w:sz w:val="20"/>
          <w:szCs w:val="20"/>
          <w:lang w:val="es-ES" w:eastAsia="es-CO"/>
        </w:rPr>
      </w:pPr>
      <w:r>
        <w:rPr>
          <w:rFonts w:ascii="Arial" w:eastAsia="Times New Roman" w:hAnsi="Arial" w:cs="Arial"/>
          <w:b/>
          <w:bCs/>
          <w:sz w:val="20"/>
          <w:szCs w:val="20"/>
          <w:lang w:eastAsia="es-CO"/>
        </w:rPr>
        <w:t xml:space="preserve">DERECHO DE PETICIÓN:  </w:t>
      </w:r>
      <w:r w:rsidRPr="0062657B">
        <w:rPr>
          <w:rFonts w:ascii="Arial" w:eastAsia="Times New Roman" w:hAnsi="Arial" w:cs="Arial"/>
          <w:sz w:val="20"/>
          <w:szCs w:val="20"/>
          <w:lang w:val="es-ES" w:eastAsia="es-CO"/>
        </w:rPr>
        <w:t xml:space="preserve">El artículo 23 de la Constitución establece que “toda persona tiene derecho a presentar peticiones respetuosas a las autoridades por motivos de interés general o particular y a obtener pronta </w:t>
      </w:r>
      <w:r>
        <w:rPr>
          <w:rFonts w:ascii="Arial" w:eastAsia="Times New Roman" w:hAnsi="Arial" w:cs="Arial"/>
          <w:sz w:val="20"/>
          <w:szCs w:val="20"/>
          <w:lang w:val="es-ES" w:eastAsia="es-CO"/>
        </w:rPr>
        <w:t>respuesta</w:t>
      </w:r>
      <w:r w:rsidRPr="0062657B">
        <w:rPr>
          <w:rFonts w:ascii="Arial" w:eastAsia="Times New Roman" w:hAnsi="Arial" w:cs="Arial"/>
          <w:sz w:val="20"/>
          <w:szCs w:val="20"/>
          <w:lang w:val="es-ES" w:eastAsia="es-CO"/>
        </w:rPr>
        <w:t>.</w:t>
      </w:r>
    </w:p>
    <w:p w:rsidR="00D2616E" w:rsidRDefault="00D2616E" w:rsidP="002D3E59">
      <w:pPr>
        <w:spacing w:after="0"/>
        <w:jc w:val="both"/>
        <w:rPr>
          <w:rFonts w:ascii="Arial" w:eastAsia="Times New Roman" w:hAnsi="Arial" w:cs="Arial"/>
          <w:sz w:val="20"/>
          <w:szCs w:val="20"/>
          <w:lang w:val="es-ES" w:eastAsia="es-CO"/>
        </w:rPr>
      </w:pPr>
    </w:p>
    <w:p w:rsidR="002D3E59" w:rsidRDefault="002D3E59" w:rsidP="002D3E59">
      <w:pPr>
        <w:spacing w:after="0"/>
        <w:jc w:val="both"/>
        <w:rPr>
          <w:rFonts w:ascii="Arial" w:eastAsia="Times New Roman" w:hAnsi="Arial" w:cs="Arial"/>
          <w:sz w:val="20"/>
          <w:szCs w:val="20"/>
          <w:lang w:val="es-ES" w:eastAsia="es-CO"/>
        </w:rPr>
      </w:pPr>
      <w:r w:rsidRPr="002D3E59">
        <w:rPr>
          <w:rFonts w:ascii="Arial" w:eastAsia="Times New Roman" w:hAnsi="Arial" w:cs="Arial"/>
          <w:b/>
          <w:bCs/>
          <w:sz w:val="20"/>
          <w:szCs w:val="20"/>
          <w:lang w:val="es-ES" w:eastAsia="es-CO"/>
        </w:rPr>
        <w:t>ACCION DE CUMPLIMIENTO</w:t>
      </w:r>
      <w:r w:rsidRPr="002D3E59">
        <w:rPr>
          <w:rFonts w:ascii="Arial" w:eastAsia="Times New Roman" w:hAnsi="Arial" w:cs="Arial"/>
          <w:sz w:val="20"/>
          <w:szCs w:val="20"/>
          <w:lang w:val="es-ES" w:eastAsia="es-CO"/>
        </w:rPr>
        <w:t>:  es un recurso contemplado en la Constitución Política de Colombia a través del cual los ciudadanos pueden exigir el cumplimiento de una ley.</w:t>
      </w:r>
      <w:r>
        <w:rPr>
          <w:rFonts w:ascii="Arial" w:eastAsia="Times New Roman" w:hAnsi="Arial" w:cs="Arial"/>
          <w:sz w:val="20"/>
          <w:szCs w:val="20"/>
          <w:lang w:val="es-ES" w:eastAsia="es-CO"/>
        </w:rPr>
        <w:t xml:space="preserve"> </w:t>
      </w:r>
      <w:r w:rsidRPr="002D3E59">
        <w:rPr>
          <w:rFonts w:ascii="Arial" w:eastAsia="Times New Roman" w:hAnsi="Arial" w:cs="Arial"/>
          <w:sz w:val="20"/>
          <w:szCs w:val="20"/>
          <w:lang w:val="es-ES" w:eastAsia="es-CO"/>
        </w:rPr>
        <w:t>Este mecanismo es similar a la tutela, sin embargo</w:t>
      </w:r>
      <w:r>
        <w:rPr>
          <w:rFonts w:ascii="Arial" w:eastAsia="Times New Roman" w:hAnsi="Arial" w:cs="Arial"/>
          <w:sz w:val="20"/>
          <w:szCs w:val="20"/>
          <w:lang w:val="es-ES" w:eastAsia="es-CO"/>
        </w:rPr>
        <w:t>,</w:t>
      </w:r>
      <w:r w:rsidRPr="002D3E59">
        <w:rPr>
          <w:rFonts w:ascii="Arial" w:eastAsia="Times New Roman" w:hAnsi="Arial" w:cs="Arial"/>
          <w:sz w:val="20"/>
          <w:szCs w:val="20"/>
          <w:lang w:val="es-ES" w:eastAsia="es-CO"/>
        </w:rPr>
        <w:t xml:space="preserve"> la diferencia radica en que la acción de cumplimiento se utiliza para hacer efectivas las leyes y la tutela para proteger los derechos fundamentales de una persona.</w:t>
      </w:r>
      <w:r>
        <w:rPr>
          <w:rFonts w:ascii="Arial" w:eastAsia="Times New Roman" w:hAnsi="Arial" w:cs="Arial"/>
          <w:sz w:val="20"/>
          <w:szCs w:val="20"/>
          <w:lang w:val="es-ES" w:eastAsia="es-CO"/>
        </w:rPr>
        <w:t xml:space="preserve"> </w:t>
      </w:r>
      <w:r w:rsidRPr="002D3E59">
        <w:rPr>
          <w:rFonts w:ascii="Arial" w:eastAsia="Times New Roman" w:hAnsi="Arial" w:cs="Arial"/>
          <w:sz w:val="20"/>
          <w:szCs w:val="20"/>
          <w:lang w:val="es-ES" w:eastAsia="es-CO"/>
        </w:rPr>
        <w:t>La acción de cumplimiento la puede presentar cualquier persona ante los jueces y tribunales administrativos, así como las organizaciones sociales, no gubernamentales y los servidores públicos.</w:t>
      </w:r>
    </w:p>
    <w:p w:rsidR="00D2616E" w:rsidRDefault="00D2616E" w:rsidP="002D3E59">
      <w:pPr>
        <w:spacing w:after="0"/>
        <w:jc w:val="both"/>
        <w:rPr>
          <w:rFonts w:ascii="Arial" w:eastAsia="Times New Roman" w:hAnsi="Arial" w:cs="Arial"/>
          <w:sz w:val="20"/>
          <w:szCs w:val="20"/>
          <w:lang w:val="es-ES" w:eastAsia="es-CO"/>
        </w:rPr>
      </w:pPr>
    </w:p>
    <w:p w:rsidR="00D2616E" w:rsidRPr="002D3E59" w:rsidRDefault="002D3E59" w:rsidP="00D2616E">
      <w:pPr>
        <w:spacing w:after="0"/>
        <w:jc w:val="both"/>
        <w:rPr>
          <w:rFonts w:ascii="Arial" w:eastAsia="Times New Roman" w:hAnsi="Arial" w:cs="Arial"/>
          <w:sz w:val="20"/>
          <w:szCs w:val="20"/>
          <w:lang w:val="es-ES" w:eastAsia="es-CO"/>
        </w:rPr>
      </w:pPr>
      <w:r w:rsidRPr="002D3E59">
        <w:rPr>
          <w:rFonts w:ascii="Arial" w:eastAsia="Times New Roman" w:hAnsi="Arial" w:cs="Arial"/>
          <w:b/>
          <w:bCs/>
          <w:sz w:val="20"/>
          <w:szCs w:val="20"/>
          <w:lang w:val="es-ES" w:eastAsia="es-CO"/>
        </w:rPr>
        <w:t xml:space="preserve">ACCIÓN POPULAR:  </w:t>
      </w:r>
      <w:r w:rsidRPr="002D3E59">
        <w:rPr>
          <w:rFonts w:ascii="Arial" w:eastAsia="Times New Roman" w:hAnsi="Arial" w:cs="Arial"/>
          <w:sz w:val="20"/>
          <w:szCs w:val="20"/>
          <w:lang w:eastAsia="es-CO"/>
        </w:rPr>
        <w:t>La acción popular es uno de los mecanismos de protección de los derechos e intereses colectivos de un grupo de personas (más de 20) a quienes posiblemente en un futuro se les vaya a vulnerar un derecho mediante una misma acción, es decir, en este caso la vulneración al derecho no ha ocurrido</w:t>
      </w:r>
      <w:r>
        <w:rPr>
          <w:rFonts w:ascii="Arial" w:eastAsia="Times New Roman" w:hAnsi="Arial" w:cs="Arial"/>
          <w:sz w:val="20"/>
          <w:szCs w:val="20"/>
          <w:lang w:eastAsia="es-CO"/>
        </w:rPr>
        <w:t>,</w:t>
      </w:r>
      <w:r w:rsidRPr="002D3E59">
        <w:rPr>
          <w:rFonts w:ascii="Arial" w:eastAsia="Times New Roman" w:hAnsi="Arial" w:cs="Arial"/>
          <w:sz w:val="20"/>
          <w:szCs w:val="20"/>
          <w:lang w:eastAsia="es-CO"/>
        </w:rPr>
        <w:t xml:space="preserve"> pero si no se previene mediante la interposición de esta acción posiblemente ocurra.</w:t>
      </w:r>
      <w:r w:rsidR="00D2616E">
        <w:rPr>
          <w:rFonts w:ascii="Arial" w:eastAsia="Times New Roman" w:hAnsi="Arial" w:cs="Arial"/>
          <w:sz w:val="20"/>
          <w:szCs w:val="20"/>
          <w:lang w:eastAsia="es-CO"/>
        </w:rPr>
        <w:t xml:space="preserve">  Las acciones populares protegen </w:t>
      </w:r>
      <w:r w:rsidR="00D2616E">
        <w:rPr>
          <w:rFonts w:ascii="Arial" w:eastAsia="Times New Roman" w:hAnsi="Arial" w:cs="Arial"/>
          <w:sz w:val="20"/>
          <w:szCs w:val="20"/>
          <w:lang w:val="es-ES" w:eastAsia="es-CO"/>
        </w:rPr>
        <w:t>t</w:t>
      </w:r>
      <w:r w:rsidR="00D2616E" w:rsidRPr="00D2616E">
        <w:rPr>
          <w:rFonts w:ascii="Arial" w:eastAsia="Times New Roman" w:hAnsi="Arial" w:cs="Arial"/>
          <w:sz w:val="20"/>
          <w:szCs w:val="20"/>
          <w:lang w:val="es-ES" w:eastAsia="es-CO"/>
        </w:rPr>
        <w:t>odos aquellos derechos relacionados con el ambiente sano, moralidad administrativa, espacio público, patrimonio cultural, seguridad y salu</w:t>
      </w:r>
      <w:r w:rsidR="00D2616E">
        <w:rPr>
          <w:rFonts w:ascii="Arial" w:eastAsia="Times New Roman" w:hAnsi="Arial" w:cs="Arial"/>
          <w:sz w:val="20"/>
          <w:szCs w:val="20"/>
          <w:lang w:val="es-ES" w:eastAsia="es-CO"/>
        </w:rPr>
        <w:t>d</w:t>
      </w:r>
      <w:r w:rsidR="00D2616E" w:rsidRPr="00D2616E">
        <w:rPr>
          <w:rFonts w:ascii="Arial" w:eastAsia="Times New Roman" w:hAnsi="Arial" w:cs="Arial"/>
          <w:sz w:val="20"/>
          <w:szCs w:val="20"/>
          <w:lang w:val="es-ES" w:eastAsia="es-CO"/>
        </w:rPr>
        <w:t xml:space="preserve"> pública, servicios públicos, consumidores y usuarios, libre competencia económica, etc.</w:t>
      </w:r>
      <w:r w:rsidR="00D2616E" w:rsidRPr="00D2616E">
        <w:t xml:space="preserve"> </w:t>
      </w:r>
      <w:r w:rsidR="00D2616E" w:rsidRPr="00D2616E">
        <w:rPr>
          <w:rFonts w:ascii="Arial" w:eastAsia="Times New Roman" w:hAnsi="Arial" w:cs="Arial"/>
          <w:sz w:val="20"/>
          <w:szCs w:val="20"/>
          <w:lang w:val="es-ES" w:eastAsia="es-CO"/>
        </w:rPr>
        <w:t>Cualquier persona</w:t>
      </w:r>
      <w:r w:rsidR="00D2616E">
        <w:rPr>
          <w:rFonts w:ascii="Arial" w:eastAsia="Times New Roman" w:hAnsi="Arial" w:cs="Arial"/>
          <w:sz w:val="20"/>
          <w:szCs w:val="20"/>
          <w:lang w:val="es-ES" w:eastAsia="es-CO"/>
        </w:rPr>
        <w:t xml:space="preserve"> puede interponer una acción popular</w:t>
      </w:r>
      <w:r w:rsidR="00D2616E" w:rsidRPr="00D2616E">
        <w:rPr>
          <w:rFonts w:ascii="Arial" w:eastAsia="Times New Roman" w:hAnsi="Arial" w:cs="Arial"/>
          <w:sz w:val="20"/>
          <w:szCs w:val="20"/>
          <w:lang w:val="es-ES" w:eastAsia="es-CO"/>
        </w:rPr>
        <w:t>, lo importante es que represente a un grupo de más de 20 personas.</w:t>
      </w:r>
    </w:p>
    <w:p w:rsidR="002D3E59" w:rsidRPr="002D3E59" w:rsidRDefault="002D3E59" w:rsidP="002D3E59">
      <w:pPr>
        <w:spacing w:after="0"/>
        <w:jc w:val="both"/>
        <w:rPr>
          <w:rFonts w:ascii="Arial" w:eastAsia="Times New Roman" w:hAnsi="Arial" w:cs="Arial"/>
          <w:sz w:val="20"/>
          <w:szCs w:val="20"/>
          <w:lang w:val="es-ES" w:eastAsia="es-CO"/>
        </w:rPr>
      </w:pPr>
    </w:p>
    <w:p w:rsidR="00004D08" w:rsidRPr="00D2616E" w:rsidRDefault="002D3E59" w:rsidP="002D3E59">
      <w:pPr>
        <w:spacing w:after="0"/>
        <w:jc w:val="both"/>
        <w:rPr>
          <w:rFonts w:ascii="Arial" w:eastAsia="Times New Roman" w:hAnsi="Arial" w:cs="Arial"/>
          <w:i/>
          <w:iCs/>
          <w:sz w:val="20"/>
          <w:szCs w:val="20"/>
          <w:u w:val="single"/>
          <w:lang w:val="es-ES" w:eastAsia="es-CO"/>
        </w:rPr>
      </w:pPr>
      <w:r w:rsidRPr="002D3E59">
        <w:rPr>
          <w:rFonts w:ascii="Arial" w:eastAsia="Times New Roman" w:hAnsi="Arial" w:cs="Arial"/>
          <w:b/>
          <w:bCs/>
          <w:sz w:val="20"/>
          <w:szCs w:val="20"/>
          <w:lang w:val="es-ES" w:eastAsia="es-CO"/>
        </w:rPr>
        <w:t>ACCIÓN DE GRUPO</w:t>
      </w:r>
      <w:r w:rsidRPr="00D2616E">
        <w:rPr>
          <w:rFonts w:ascii="Arial" w:eastAsia="Times New Roman" w:hAnsi="Arial" w:cs="Arial"/>
          <w:sz w:val="20"/>
          <w:szCs w:val="20"/>
          <w:lang w:val="es-ES" w:eastAsia="es-CO"/>
        </w:rPr>
        <w:t xml:space="preserve">:  Son aquellas interpuestas por un grupo de personas que fueron afectadas por una situación que ocurrió, y buscan que se les indemnice por el daño ocasionado. </w:t>
      </w:r>
      <w:r w:rsidR="00D2616E" w:rsidRPr="00D2616E">
        <w:rPr>
          <w:rFonts w:ascii="Arial" w:eastAsia="Times New Roman" w:hAnsi="Arial" w:cs="Arial"/>
          <w:sz w:val="20"/>
          <w:szCs w:val="20"/>
          <w:lang w:eastAsia="es-CO"/>
        </w:rPr>
        <w:t>Esta acción tiene como finalidad exclusiva el reconocimiento y pago de la indemnización de los perjuicios originados por la vulneración de derechos colectivos.</w:t>
      </w:r>
    </w:p>
    <w:p w:rsidR="0062657B" w:rsidRPr="00D2616E" w:rsidRDefault="00D2616E" w:rsidP="00004D08">
      <w:pPr>
        <w:spacing w:after="0"/>
        <w:jc w:val="both"/>
        <w:rPr>
          <w:rFonts w:ascii="Arial" w:eastAsia="Times New Roman" w:hAnsi="Arial" w:cs="Arial"/>
          <w:sz w:val="20"/>
          <w:szCs w:val="20"/>
          <w:lang w:val="es-ES" w:eastAsia="es-CO"/>
        </w:rPr>
      </w:pPr>
      <w:r w:rsidRPr="00D2616E">
        <w:rPr>
          <w:rFonts w:ascii="Arial" w:eastAsia="Times New Roman" w:hAnsi="Arial" w:cs="Arial"/>
          <w:sz w:val="20"/>
          <w:szCs w:val="20"/>
          <w:lang w:eastAsia="es-CO"/>
        </w:rPr>
        <w:t>Esta acción se encuentra desarrollada por la ley 472 de 1998 en el artículo 3°. Su principal característica es que debe ser presentada por un</w:t>
      </w:r>
      <w:r>
        <w:rPr>
          <w:rFonts w:ascii="Arial" w:eastAsia="Times New Roman" w:hAnsi="Arial" w:cs="Arial"/>
          <w:sz w:val="20"/>
          <w:szCs w:val="20"/>
          <w:lang w:eastAsia="es-CO"/>
        </w:rPr>
        <w:t xml:space="preserve"> </w:t>
      </w:r>
      <w:r w:rsidRPr="00D2616E">
        <w:rPr>
          <w:rFonts w:ascii="Arial" w:eastAsia="Times New Roman" w:hAnsi="Arial" w:cs="Arial"/>
          <w:sz w:val="20"/>
          <w:szCs w:val="20"/>
          <w:lang w:eastAsia="es-CO"/>
        </w:rPr>
        <w:t>conjunto de personas a las cuales se les haya causado un daño, es decir, que los perjuicios causados a cada uno de los integrantes del grupo debieron ser generados por las mismas causas</w:t>
      </w:r>
      <w:r>
        <w:rPr>
          <w:rFonts w:ascii="Arial" w:eastAsia="Times New Roman" w:hAnsi="Arial" w:cs="Arial"/>
          <w:sz w:val="20"/>
          <w:szCs w:val="20"/>
          <w:lang w:eastAsia="es-CO"/>
        </w:rPr>
        <w:t xml:space="preserve">.  </w:t>
      </w:r>
    </w:p>
    <w:p w:rsidR="00004D08" w:rsidRPr="00004D08" w:rsidRDefault="00004D08" w:rsidP="00004D08">
      <w:pPr>
        <w:spacing w:after="0" w:line="240" w:lineRule="auto"/>
        <w:jc w:val="both"/>
        <w:rPr>
          <w:rFonts w:ascii="Calibri" w:eastAsia="Calibri" w:hAnsi="Calibri" w:cs="Times New Roman"/>
        </w:rPr>
      </w:pPr>
      <w:r>
        <w:rPr>
          <w:rFonts w:ascii="Calibri" w:eastAsia="Calibri" w:hAnsi="Calibri" w:cs="Times New Roman"/>
        </w:rPr>
        <w:lastRenderedPageBreak/>
        <w:t>2.</w:t>
      </w:r>
      <w:r w:rsidRPr="00004D08">
        <w:rPr>
          <w:rFonts w:ascii="Calibri" w:eastAsia="Calibri" w:hAnsi="Calibri" w:cs="Times New Roman"/>
        </w:rPr>
        <w:t>Lee las siguientes noticia</w:t>
      </w:r>
      <w:r w:rsidR="00D2616E">
        <w:rPr>
          <w:rFonts w:ascii="Calibri" w:eastAsia="Calibri" w:hAnsi="Calibri" w:cs="Times New Roman"/>
        </w:rPr>
        <w:t>s.  Identifica para cada una aquellos derechos que fueron vulnerados y el mecanismo que debiera usarse para la protección de los derechos que fueron vulnerados.</w:t>
      </w:r>
    </w:p>
    <w:p w:rsidR="00004D08" w:rsidRPr="00004D08" w:rsidRDefault="00004D08" w:rsidP="00004D08">
      <w:pPr>
        <w:spacing w:after="0" w:line="240" w:lineRule="auto"/>
        <w:jc w:val="both"/>
        <w:rPr>
          <w:rFonts w:ascii="Calibri" w:eastAsia="Calibri" w:hAnsi="Calibri" w:cs="Times New Roman"/>
        </w:rPr>
      </w:pPr>
    </w:p>
    <w:tbl>
      <w:tblPr>
        <w:tblStyle w:val="TableGrid"/>
        <w:tblW w:w="0" w:type="auto"/>
        <w:tblLook w:val="04A0" w:firstRow="1" w:lastRow="0" w:firstColumn="1" w:lastColumn="0" w:noHBand="0" w:noVBand="1"/>
      </w:tblPr>
      <w:tblGrid>
        <w:gridCol w:w="6268"/>
        <w:gridCol w:w="2100"/>
        <w:gridCol w:w="2160"/>
      </w:tblGrid>
      <w:tr w:rsidR="00426549" w:rsidRPr="00004D08" w:rsidTr="0047623C">
        <w:tc>
          <w:tcPr>
            <w:tcW w:w="9209" w:type="dxa"/>
          </w:tcPr>
          <w:p w:rsidR="00004D08" w:rsidRPr="00004D08" w:rsidRDefault="00004D08" w:rsidP="00004D08">
            <w:pPr>
              <w:jc w:val="center"/>
              <w:rPr>
                <w:rFonts w:ascii="Calibri" w:eastAsia="Calibri" w:hAnsi="Calibri" w:cs="Times New Roman"/>
                <w:b/>
              </w:rPr>
            </w:pPr>
            <w:r w:rsidRPr="00004D08">
              <w:rPr>
                <w:rFonts w:ascii="Calibri" w:eastAsia="Calibri" w:hAnsi="Calibri" w:cs="Times New Roman"/>
                <w:b/>
              </w:rPr>
              <w:t>NOTICIA</w:t>
            </w:r>
          </w:p>
        </w:tc>
        <w:tc>
          <w:tcPr>
            <w:tcW w:w="2552" w:type="dxa"/>
          </w:tcPr>
          <w:p w:rsidR="00004D08" w:rsidRPr="00004D08" w:rsidRDefault="00004D08" w:rsidP="00004D08">
            <w:pPr>
              <w:jc w:val="center"/>
              <w:rPr>
                <w:rFonts w:ascii="Calibri" w:eastAsia="Calibri" w:hAnsi="Calibri" w:cs="Times New Roman"/>
                <w:b/>
              </w:rPr>
            </w:pPr>
            <w:r>
              <w:rPr>
                <w:rFonts w:ascii="Calibri" w:eastAsia="Calibri" w:hAnsi="Calibri" w:cs="Times New Roman"/>
                <w:b/>
              </w:rPr>
              <w:t xml:space="preserve">CUAL DE LOS DERECHOS HUMANOS FUE </w:t>
            </w:r>
            <w:r w:rsidRPr="00004D08">
              <w:rPr>
                <w:rFonts w:ascii="Calibri" w:eastAsia="Calibri" w:hAnsi="Calibri" w:cs="Times New Roman"/>
                <w:b/>
              </w:rPr>
              <w:t>VULNERADO</w:t>
            </w:r>
          </w:p>
        </w:tc>
        <w:tc>
          <w:tcPr>
            <w:tcW w:w="2629" w:type="dxa"/>
          </w:tcPr>
          <w:p w:rsidR="00004D08" w:rsidRPr="00004D08" w:rsidRDefault="00004D08" w:rsidP="00004D08">
            <w:pPr>
              <w:jc w:val="center"/>
              <w:rPr>
                <w:rFonts w:ascii="Calibri" w:eastAsia="Calibri" w:hAnsi="Calibri" w:cs="Times New Roman"/>
                <w:b/>
              </w:rPr>
            </w:pPr>
            <w:r w:rsidRPr="00004D08">
              <w:rPr>
                <w:rFonts w:ascii="Calibri" w:eastAsia="Calibri" w:hAnsi="Calibri" w:cs="Times New Roman"/>
                <w:b/>
              </w:rPr>
              <w:t xml:space="preserve">MECANISMO DE PROTECCIÓN </w:t>
            </w:r>
            <w:r>
              <w:rPr>
                <w:rFonts w:ascii="Calibri" w:eastAsia="Calibri" w:hAnsi="Calibri" w:cs="Times New Roman"/>
                <w:b/>
              </w:rPr>
              <w:t>DEL DERECHO VULNERADO</w:t>
            </w:r>
          </w:p>
        </w:tc>
      </w:tr>
      <w:tr w:rsidR="00C06650" w:rsidRPr="00004D08" w:rsidTr="00C06650">
        <w:trPr>
          <w:trHeight w:val="1239"/>
        </w:trPr>
        <w:tc>
          <w:tcPr>
            <w:tcW w:w="9209" w:type="dxa"/>
          </w:tcPr>
          <w:p w:rsidR="00C06650" w:rsidRPr="00004D08" w:rsidRDefault="00004D08" w:rsidP="00004D08">
            <w:pPr>
              <w:jc w:val="both"/>
              <w:rPr>
                <w:rFonts w:ascii="Calibri" w:eastAsia="Calibri" w:hAnsi="Calibri" w:cs="Times New Roman"/>
                <w:sz w:val="20"/>
              </w:rPr>
            </w:pPr>
            <w:r w:rsidRPr="00004D08">
              <w:rPr>
                <w:rFonts w:ascii="Calibri" w:eastAsia="Calibri" w:hAnsi="Calibri" w:cs="Times New Roman"/>
                <w:sz w:val="20"/>
              </w:rPr>
              <w:t>1.  Mi mamá estaba muy enferma de cáncer, a ella la internaron en el hospital el sábado y aunque pedí permiso para acompañarla no me dejaron salir y al contrario me tocó trabajar esa noche. Mi mamá murió y no la pude acompañar, luego me descontaron dos días de la calamidad y no me dieron permiso de ir a la misa”,</w:t>
            </w:r>
          </w:p>
        </w:tc>
        <w:tc>
          <w:tcPr>
            <w:tcW w:w="2552" w:type="dxa"/>
          </w:tcPr>
          <w:p w:rsidR="00004D08" w:rsidRPr="00004D08" w:rsidRDefault="00004D08" w:rsidP="00004D08">
            <w:pPr>
              <w:jc w:val="both"/>
              <w:rPr>
                <w:rFonts w:ascii="Calibri" w:eastAsia="Calibri" w:hAnsi="Calibri" w:cs="Times New Roman"/>
              </w:rPr>
            </w:pPr>
          </w:p>
        </w:tc>
        <w:tc>
          <w:tcPr>
            <w:tcW w:w="2629" w:type="dxa"/>
          </w:tcPr>
          <w:p w:rsidR="00004D08" w:rsidRPr="00004D08" w:rsidRDefault="00004D08" w:rsidP="00004D08">
            <w:pPr>
              <w:jc w:val="both"/>
              <w:rPr>
                <w:rFonts w:ascii="Calibri" w:eastAsia="Calibri" w:hAnsi="Calibri" w:cs="Times New Roman"/>
              </w:rPr>
            </w:pPr>
          </w:p>
        </w:tc>
      </w:tr>
      <w:tr w:rsidR="00C06650" w:rsidRPr="00004D08" w:rsidTr="0047623C">
        <w:trPr>
          <w:trHeight w:val="219"/>
        </w:trPr>
        <w:tc>
          <w:tcPr>
            <w:tcW w:w="9209" w:type="dxa"/>
          </w:tcPr>
          <w:p w:rsidR="00C06650" w:rsidRPr="00004D08" w:rsidRDefault="00251713" w:rsidP="00004D08">
            <w:pPr>
              <w:jc w:val="both"/>
              <w:rPr>
                <w:rFonts w:ascii="Calibri" w:eastAsia="Calibri" w:hAnsi="Calibri" w:cs="Times New Roman"/>
                <w:sz w:val="20"/>
              </w:rPr>
            </w:pPr>
            <w:r>
              <w:rPr>
                <w:rFonts w:ascii="Calibri" w:eastAsia="Calibri" w:hAnsi="Calibri" w:cs="Times New Roman"/>
                <w:sz w:val="20"/>
              </w:rPr>
              <w:t>2.  Un colegio</w:t>
            </w:r>
            <w:r w:rsidR="00C06650" w:rsidRPr="00C06650">
              <w:rPr>
                <w:rFonts w:ascii="Calibri" w:eastAsia="Calibri" w:hAnsi="Calibri" w:cs="Times New Roman"/>
                <w:sz w:val="20"/>
              </w:rPr>
              <w:t xml:space="preserve"> decid</w:t>
            </w:r>
            <w:r>
              <w:rPr>
                <w:rFonts w:ascii="Calibri" w:eastAsia="Calibri" w:hAnsi="Calibri" w:cs="Times New Roman"/>
                <w:sz w:val="20"/>
              </w:rPr>
              <w:t>ió</w:t>
            </w:r>
            <w:r w:rsidR="00C06650" w:rsidRPr="00C06650">
              <w:rPr>
                <w:rFonts w:ascii="Calibri" w:eastAsia="Calibri" w:hAnsi="Calibri" w:cs="Times New Roman"/>
                <w:sz w:val="20"/>
              </w:rPr>
              <w:t xml:space="preserve"> no admitir o despedir a un alumno por ser hijo de padres separados porque no tiene partida de bautismo.</w:t>
            </w:r>
          </w:p>
        </w:tc>
        <w:tc>
          <w:tcPr>
            <w:tcW w:w="2552" w:type="dxa"/>
          </w:tcPr>
          <w:p w:rsidR="00C06650" w:rsidRPr="00004D08" w:rsidRDefault="00C06650" w:rsidP="00004D08">
            <w:pPr>
              <w:jc w:val="both"/>
              <w:rPr>
                <w:rFonts w:ascii="Calibri" w:eastAsia="Calibri" w:hAnsi="Calibri" w:cs="Times New Roman"/>
              </w:rPr>
            </w:pPr>
          </w:p>
        </w:tc>
        <w:tc>
          <w:tcPr>
            <w:tcW w:w="2629" w:type="dxa"/>
          </w:tcPr>
          <w:p w:rsidR="00C06650" w:rsidRPr="00004D08" w:rsidRDefault="00C06650" w:rsidP="00004D08">
            <w:pPr>
              <w:jc w:val="both"/>
              <w:rPr>
                <w:rFonts w:ascii="Calibri" w:eastAsia="Calibri" w:hAnsi="Calibri" w:cs="Times New Roman"/>
              </w:rPr>
            </w:pPr>
          </w:p>
        </w:tc>
      </w:tr>
      <w:tr w:rsidR="00426549" w:rsidRPr="00004D08" w:rsidTr="0047623C">
        <w:tc>
          <w:tcPr>
            <w:tcW w:w="9209" w:type="dxa"/>
          </w:tcPr>
          <w:p w:rsidR="00004D08" w:rsidRPr="00004D08" w:rsidRDefault="00D2616E" w:rsidP="00004D08">
            <w:pPr>
              <w:jc w:val="both"/>
              <w:rPr>
                <w:rFonts w:ascii="Calibri" w:eastAsia="Calibri" w:hAnsi="Calibri" w:cs="Times New Roman"/>
                <w:sz w:val="20"/>
              </w:rPr>
            </w:pPr>
            <w:r>
              <w:rPr>
                <w:rFonts w:ascii="Calibri" w:eastAsia="Calibri" w:hAnsi="Calibri" w:cs="Times New Roman"/>
                <w:sz w:val="20"/>
              </w:rPr>
              <w:t>3</w:t>
            </w:r>
            <w:r w:rsidR="00004D08" w:rsidRPr="00004D08">
              <w:rPr>
                <w:rFonts w:ascii="Calibri" w:eastAsia="Calibri" w:hAnsi="Calibri" w:cs="Times New Roman"/>
                <w:sz w:val="20"/>
              </w:rPr>
              <w:t xml:space="preserve">.  Un hombre en condición de discapacidad amarró su silla de ruedas a uno de los postes de la Plaza de Bolívar de Pereira, para protestar durante varias horas contra la EPS Medimás.  Esta persona, identificada como Jorge Andrés Hincapié, </w:t>
            </w:r>
            <w:r>
              <w:rPr>
                <w:rFonts w:ascii="Calibri" w:eastAsia="Calibri" w:hAnsi="Calibri" w:cs="Times New Roman"/>
                <w:sz w:val="20"/>
              </w:rPr>
              <w:t>dij</w:t>
            </w:r>
            <w:r w:rsidR="00004D08" w:rsidRPr="00004D08">
              <w:rPr>
                <w:rFonts w:ascii="Calibri" w:eastAsia="Calibri" w:hAnsi="Calibri" w:cs="Times New Roman"/>
                <w:sz w:val="20"/>
              </w:rPr>
              <w:t xml:space="preserve">o que la </w:t>
            </w:r>
            <w:r>
              <w:rPr>
                <w:rFonts w:ascii="Calibri" w:eastAsia="Calibri" w:hAnsi="Calibri" w:cs="Times New Roman"/>
                <w:sz w:val="20"/>
              </w:rPr>
              <w:t>EPS</w:t>
            </w:r>
            <w:r w:rsidR="00004D08" w:rsidRPr="00004D08">
              <w:rPr>
                <w:rFonts w:ascii="Calibri" w:eastAsia="Calibri" w:hAnsi="Calibri" w:cs="Times New Roman"/>
                <w:sz w:val="20"/>
              </w:rPr>
              <w:t xml:space="preserve"> no le presta atención a los tratamientos para su enfermedad, razón por la que se siente desesperado.  </w:t>
            </w:r>
          </w:p>
        </w:tc>
        <w:tc>
          <w:tcPr>
            <w:tcW w:w="2552" w:type="dxa"/>
          </w:tcPr>
          <w:p w:rsidR="00004D08" w:rsidRPr="00004D08" w:rsidRDefault="00004D08" w:rsidP="00004D08">
            <w:pPr>
              <w:jc w:val="both"/>
              <w:rPr>
                <w:rFonts w:ascii="Calibri" w:eastAsia="Calibri" w:hAnsi="Calibri" w:cs="Times New Roman"/>
              </w:rPr>
            </w:pPr>
          </w:p>
        </w:tc>
        <w:tc>
          <w:tcPr>
            <w:tcW w:w="2629" w:type="dxa"/>
          </w:tcPr>
          <w:p w:rsidR="00004D08" w:rsidRPr="00004D08" w:rsidRDefault="00004D08" w:rsidP="00004D08">
            <w:pPr>
              <w:jc w:val="both"/>
              <w:rPr>
                <w:rFonts w:ascii="Calibri" w:eastAsia="Calibri" w:hAnsi="Calibri" w:cs="Times New Roman"/>
              </w:rPr>
            </w:pPr>
          </w:p>
        </w:tc>
      </w:tr>
      <w:tr w:rsidR="00426549" w:rsidRPr="00004D08" w:rsidTr="0047623C">
        <w:tc>
          <w:tcPr>
            <w:tcW w:w="9209" w:type="dxa"/>
          </w:tcPr>
          <w:p w:rsidR="00004D08" w:rsidRPr="00004D08" w:rsidRDefault="00426549" w:rsidP="00004D08">
            <w:pPr>
              <w:jc w:val="both"/>
              <w:rPr>
                <w:rFonts w:ascii="Calibri" w:eastAsia="Calibri" w:hAnsi="Calibri" w:cs="Times New Roman"/>
                <w:sz w:val="20"/>
              </w:rPr>
            </w:pPr>
            <w:r>
              <w:rPr>
                <w:rFonts w:ascii="Calibri" w:eastAsia="Calibri" w:hAnsi="Calibri" w:cs="Times New Roman"/>
                <w:sz w:val="20"/>
              </w:rPr>
              <w:t>4</w:t>
            </w:r>
            <w:r w:rsidR="00004D08" w:rsidRPr="00004D08">
              <w:rPr>
                <w:rFonts w:ascii="Calibri" w:eastAsia="Calibri" w:hAnsi="Calibri" w:cs="Times New Roman"/>
                <w:sz w:val="20"/>
              </w:rPr>
              <w:t>.  La empresa LINIO Colombia fue denunciada por continuar enviando publicidad por correo electrónico ca un ciudadano a pesar de que este en seis ocasiones le solicitó eliminar su información de la base de datos para dejar de enviarle publicidad.</w:t>
            </w:r>
          </w:p>
        </w:tc>
        <w:tc>
          <w:tcPr>
            <w:tcW w:w="2552" w:type="dxa"/>
          </w:tcPr>
          <w:p w:rsidR="00004D08" w:rsidRPr="00004D08" w:rsidRDefault="00004D08" w:rsidP="00004D08">
            <w:pPr>
              <w:jc w:val="both"/>
              <w:rPr>
                <w:rFonts w:ascii="Calibri" w:eastAsia="Calibri" w:hAnsi="Calibri" w:cs="Times New Roman"/>
              </w:rPr>
            </w:pPr>
          </w:p>
        </w:tc>
        <w:tc>
          <w:tcPr>
            <w:tcW w:w="2629" w:type="dxa"/>
          </w:tcPr>
          <w:p w:rsidR="00004D08" w:rsidRPr="00004D08" w:rsidRDefault="00004D08" w:rsidP="00004D08">
            <w:pPr>
              <w:jc w:val="both"/>
              <w:rPr>
                <w:rFonts w:ascii="Calibri" w:eastAsia="Calibri" w:hAnsi="Calibri" w:cs="Times New Roman"/>
              </w:rPr>
            </w:pPr>
          </w:p>
        </w:tc>
      </w:tr>
      <w:tr w:rsidR="00426549" w:rsidRPr="00004D08" w:rsidTr="0047623C">
        <w:tc>
          <w:tcPr>
            <w:tcW w:w="9209" w:type="dxa"/>
          </w:tcPr>
          <w:p w:rsidR="00004D08" w:rsidRPr="00004D08" w:rsidRDefault="00426549" w:rsidP="00004D08">
            <w:pPr>
              <w:jc w:val="both"/>
              <w:rPr>
                <w:rFonts w:ascii="Calibri" w:eastAsia="Calibri" w:hAnsi="Calibri" w:cs="Times New Roman"/>
                <w:sz w:val="20"/>
              </w:rPr>
            </w:pPr>
            <w:r>
              <w:rPr>
                <w:rFonts w:ascii="Calibri" w:eastAsia="Calibri" w:hAnsi="Calibri" w:cs="Times New Roman"/>
                <w:sz w:val="20"/>
              </w:rPr>
              <w:t xml:space="preserve">5.  Un grupo de ciudadanos quiere saber que mecanismo utilizar para proteger su derecho a un ambiente sano, pues viven cerca del páramo de San Turban y se enteraron </w:t>
            </w:r>
            <w:proofErr w:type="gramStart"/>
            <w:r>
              <w:rPr>
                <w:rFonts w:ascii="Calibri" w:eastAsia="Calibri" w:hAnsi="Calibri" w:cs="Times New Roman"/>
                <w:sz w:val="20"/>
              </w:rPr>
              <w:t>que</w:t>
            </w:r>
            <w:proofErr w:type="gramEnd"/>
            <w:r>
              <w:rPr>
                <w:rFonts w:ascii="Calibri" w:eastAsia="Calibri" w:hAnsi="Calibri" w:cs="Times New Roman"/>
                <w:sz w:val="20"/>
              </w:rPr>
              <w:t xml:space="preserve"> el gobierno autorizó a una empresa la explotación de oro en ese páramo.  El problema que ellos ven es que para explotar el oro se utiliza mercurio, una sustancia que es tóxica y contamina el agua que proviene de este páramo y llega a través del acueducto a sus hogares.</w:t>
            </w:r>
          </w:p>
        </w:tc>
        <w:tc>
          <w:tcPr>
            <w:tcW w:w="2552" w:type="dxa"/>
          </w:tcPr>
          <w:p w:rsidR="00004D08" w:rsidRPr="00004D08" w:rsidRDefault="00004D08" w:rsidP="00004D08">
            <w:pPr>
              <w:jc w:val="both"/>
              <w:rPr>
                <w:rFonts w:ascii="Calibri" w:eastAsia="Calibri" w:hAnsi="Calibri" w:cs="Times New Roman"/>
              </w:rPr>
            </w:pPr>
          </w:p>
        </w:tc>
        <w:tc>
          <w:tcPr>
            <w:tcW w:w="2629" w:type="dxa"/>
          </w:tcPr>
          <w:p w:rsidR="00004D08" w:rsidRPr="00004D08" w:rsidRDefault="00004D08" w:rsidP="00004D08">
            <w:pPr>
              <w:jc w:val="both"/>
              <w:rPr>
                <w:rFonts w:ascii="Calibri" w:eastAsia="Calibri" w:hAnsi="Calibri" w:cs="Times New Roman"/>
              </w:rPr>
            </w:pPr>
          </w:p>
        </w:tc>
      </w:tr>
      <w:tr w:rsidR="00426549" w:rsidRPr="00004D08" w:rsidTr="00426549">
        <w:trPr>
          <w:trHeight w:val="2679"/>
        </w:trPr>
        <w:tc>
          <w:tcPr>
            <w:tcW w:w="9209" w:type="dxa"/>
          </w:tcPr>
          <w:p w:rsidR="00426549" w:rsidRPr="00004D08" w:rsidRDefault="00426549" w:rsidP="00004D08">
            <w:pPr>
              <w:jc w:val="both"/>
              <w:rPr>
                <w:rFonts w:ascii="Calibri" w:eastAsia="Calibri" w:hAnsi="Calibri" w:cs="Times New Roman"/>
                <w:sz w:val="20"/>
              </w:rPr>
            </w:pPr>
            <w:proofErr w:type="gramStart"/>
            <w:r>
              <w:rPr>
                <w:rFonts w:ascii="Calibri" w:eastAsia="Calibri" w:hAnsi="Calibri" w:cs="Times New Roman"/>
                <w:sz w:val="20"/>
              </w:rPr>
              <w:t>6</w:t>
            </w:r>
            <w:r w:rsidR="00004D08" w:rsidRPr="00004D08">
              <w:rPr>
                <w:rFonts w:ascii="Calibri" w:eastAsia="Calibri" w:hAnsi="Calibri" w:cs="Times New Roman"/>
                <w:sz w:val="20"/>
              </w:rPr>
              <w:t>.  “</w:t>
            </w:r>
            <w:proofErr w:type="gramEnd"/>
            <w:r w:rsidR="00004D08" w:rsidRPr="00004D08">
              <w:rPr>
                <w:rFonts w:ascii="Calibri" w:eastAsia="Calibri" w:hAnsi="Calibri" w:cs="Times New Roman"/>
                <w:sz w:val="20"/>
              </w:rPr>
              <w:t xml:space="preserve">Mi madre tenía 71 años, era pensionada de la Caja Nacional. Fue auxiliar de enfermería por un poco de años”, cuenta Leonardo Vargas. Su madre, la </w:t>
            </w:r>
            <w:proofErr w:type="gramStart"/>
            <w:r w:rsidR="00004D08" w:rsidRPr="00004D08">
              <w:rPr>
                <w:rFonts w:ascii="Calibri" w:eastAsia="Calibri" w:hAnsi="Calibri" w:cs="Times New Roman"/>
                <w:sz w:val="20"/>
              </w:rPr>
              <w:t>señora  Alba</w:t>
            </w:r>
            <w:proofErr w:type="gramEnd"/>
            <w:r w:rsidR="00004D08" w:rsidRPr="00004D08">
              <w:rPr>
                <w:rFonts w:ascii="Calibri" w:eastAsia="Calibri" w:hAnsi="Calibri" w:cs="Times New Roman"/>
                <w:sz w:val="20"/>
              </w:rPr>
              <w:t xml:space="preserve"> Nohora Villegas, tuvo cuatro hijos y dio a luz a través de cirugía de cesárea. “No era obesa pero sí tenía sus gorditos, normales de los embarazos en su juventud. Tenía hipertensión y un dolor en la rodilla”, narra.  Mi mamá inicialmente quería hacerse una liposucción y el médico le dijo ‘tú siendo una enfermera, ¿por qué en tantos años no te habías hecho esa operación?’. Y la convenció de hacerse una </w:t>
            </w:r>
            <w:proofErr w:type="spellStart"/>
            <w:r w:rsidR="00004D08" w:rsidRPr="00004D08">
              <w:rPr>
                <w:rFonts w:ascii="Calibri" w:eastAsia="Calibri" w:hAnsi="Calibri" w:cs="Times New Roman"/>
                <w:sz w:val="20"/>
              </w:rPr>
              <w:t>lipectomía</w:t>
            </w:r>
            <w:proofErr w:type="spellEnd"/>
            <w:r w:rsidR="00004D08" w:rsidRPr="00004D08">
              <w:rPr>
                <w:rFonts w:ascii="Calibri" w:eastAsia="Calibri" w:hAnsi="Calibri" w:cs="Times New Roman"/>
                <w:sz w:val="20"/>
              </w:rPr>
              <w:t xml:space="preserve">”.  Como resultado de este procedimiento la señora Nohora murió.  Ahora necesitamos revisar la historia clínica pero la </w:t>
            </w:r>
            <w:r w:rsidRPr="00004D08">
              <w:rPr>
                <w:rFonts w:ascii="Calibri" w:eastAsia="Calibri" w:hAnsi="Calibri" w:cs="Times New Roman"/>
                <w:sz w:val="20"/>
              </w:rPr>
              <w:t>clínica</w:t>
            </w:r>
            <w:r w:rsidR="00004D08" w:rsidRPr="00004D08">
              <w:rPr>
                <w:rFonts w:ascii="Calibri" w:eastAsia="Calibri" w:hAnsi="Calibri" w:cs="Times New Roman"/>
                <w:sz w:val="20"/>
              </w:rPr>
              <w:t xml:space="preserve"> que la operó se niega a entregarla.</w:t>
            </w:r>
          </w:p>
        </w:tc>
        <w:tc>
          <w:tcPr>
            <w:tcW w:w="2552" w:type="dxa"/>
          </w:tcPr>
          <w:p w:rsidR="00004D08" w:rsidRPr="00004D08" w:rsidRDefault="00004D08" w:rsidP="00004D08">
            <w:pPr>
              <w:jc w:val="both"/>
              <w:rPr>
                <w:rFonts w:ascii="Calibri" w:eastAsia="Calibri" w:hAnsi="Calibri" w:cs="Times New Roman"/>
              </w:rPr>
            </w:pPr>
          </w:p>
        </w:tc>
        <w:tc>
          <w:tcPr>
            <w:tcW w:w="2629" w:type="dxa"/>
          </w:tcPr>
          <w:p w:rsidR="00004D08" w:rsidRPr="00004D08" w:rsidRDefault="00004D08" w:rsidP="00004D08">
            <w:pPr>
              <w:jc w:val="both"/>
              <w:rPr>
                <w:rFonts w:ascii="Calibri" w:eastAsia="Calibri" w:hAnsi="Calibri" w:cs="Times New Roman"/>
              </w:rPr>
            </w:pPr>
          </w:p>
        </w:tc>
      </w:tr>
      <w:tr w:rsidR="00426549" w:rsidRPr="00004D08" w:rsidTr="00426549">
        <w:trPr>
          <w:trHeight w:val="1076"/>
        </w:trPr>
        <w:tc>
          <w:tcPr>
            <w:tcW w:w="9209" w:type="dxa"/>
          </w:tcPr>
          <w:p w:rsidR="00426549" w:rsidRDefault="00426549" w:rsidP="00004D08">
            <w:pPr>
              <w:jc w:val="both"/>
              <w:rPr>
                <w:rFonts w:ascii="Calibri" w:eastAsia="Calibri" w:hAnsi="Calibri" w:cs="Times New Roman"/>
                <w:sz w:val="20"/>
              </w:rPr>
            </w:pPr>
            <w:r>
              <w:rPr>
                <w:rFonts w:ascii="Calibri" w:eastAsia="Calibri" w:hAnsi="Calibri" w:cs="Times New Roman"/>
                <w:sz w:val="20"/>
              </w:rPr>
              <w:t>7.  En una de las marchas estudiantiles llevada a cabo en Bogotá, el pasado 21 de noviembre del año 2019, un joven de 20 años se encontraba en medio de una marcha pacífica y sorpresivamente fue detenido por la Policía, acusado de promover el terrorismo.  Han pasado 3 meses y aún está en la cárcel, aunque no han encontrado ninguna prueba de haber estado realizando acciones de violencia o terrorismo</w:t>
            </w:r>
          </w:p>
        </w:tc>
        <w:tc>
          <w:tcPr>
            <w:tcW w:w="2552" w:type="dxa"/>
          </w:tcPr>
          <w:p w:rsidR="00426549" w:rsidRPr="00004D08" w:rsidRDefault="00426549" w:rsidP="00004D08">
            <w:pPr>
              <w:jc w:val="both"/>
              <w:rPr>
                <w:rFonts w:ascii="Calibri" w:eastAsia="Calibri" w:hAnsi="Calibri" w:cs="Times New Roman"/>
              </w:rPr>
            </w:pPr>
          </w:p>
        </w:tc>
        <w:tc>
          <w:tcPr>
            <w:tcW w:w="2629" w:type="dxa"/>
          </w:tcPr>
          <w:p w:rsidR="00426549" w:rsidRPr="00004D08" w:rsidRDefault="00426549" w:rsidP="00004D08">
            <w:pPr>
              <w:jc w:val="both"/>
              <w:rPr>
                <w:rFonts w:ascii="Calibri" w:eastAsia="Calibri" w:hAnsi="Calibri" w:cs="Times New Roman"/>
              </w:rPr>
            </w:pPr>
          </w:p>
        </w:tc>
      </w:tr>
      <w:tr w:rsidR="00426549" w:rsidRPr="00004D08" w:rsidTr="00426549">
        <w:trPr>
          <w:trHeight w:val="638"/>
        </w:trPr>
        <w:tc>
          <w:tcPr>
            <w:tcW w:w="9209" w:type="dxa"/>
          </w:tcPr>
          <w:p w:rsidR="00426549" w:rsidRDefault="00426549" w:rsidP="00004D08">
            <w:pPr>
              <w:jc w:val="both"/>
              <w:rPr>
                <w:rFonts w:ascii="Calibri" w:eastAsia="Calibri" w:hAnsi="Calibri" w:cs="Times New Roman"/>
                <w:sz w:val="20"/>
              </w:rPr>
            </w:pPr>
            <w:r>
              <w:rPr>
                <w:rFonts w:ascii="Calibri" w:eastAsia="Calibri" w:hAnsi="Calibri" w:cs="Times New Roman"/>
                <w:sz w:val="20"/>
              </w:rPr>
              <w:t xml:space="preserve">8.  Como una medida para prevenir la expansión del virus llamado Coronavirus, la Alcaldesa de Bogotá Claudia López estableció la medida para que las personas que presentaran síntomas de infecciones respiratorias no se presentaran a trabajar.  Daniel es conductor de la empresa Transmilenio, y desde hace 3 </w:t>
            </w:r>
            <w:r w:rsidR="003877C5">
              <w:rPr>
                <w:rFonts w:ascii="Calibri" w:eastAsia="Calibri" w:hAnsi="Calibri" w:cs="Times New Roman"/>
                <w:sz w:val="20"/>
              </w:rPr>
              <w:t>días</w:t>
            </w:r>
            <w:r>
              <w:rPr>
                <w:rFonts w:ascii="Calibri" w:eastAsia="Calibri" w:hAnsi="Calibri" w:cs="Times New Roman"/>
                <w:sz w:val="20"/>
              </w:rPr>
              <w:t xml:space="preserve"> presenta fiebre, tos y dolor de garganta.  Pidió a su jefe la autorización para no asistir a trabajar hasta que los síntomas mejoraran.  El jefe le indicó que si no venía a trabajar iba a ser despedido.</w:t>
            </w:r>
          </w:p>
        </w:tc>
        <w:tc>
          <w:tcPr>
            <w:tcW w:w="2552" w:type="dxa"/>
          </w:tcPr>
          <w:p w:rsidR="00426549" w:rsidRPr="00004D08" w:rsidRDefault="00426549" w:rsidP="00004D08">
            <w:pPr>
              <w:jc w:val="both"/>
              <w:rPr>
                <w:rFonts w:ascii="Calibri" w:eastAsia="Calibri" w:hAnsi="Calibri" w:cs="Times New Roman"/>
              </w:rPr>
            </w:pPr>
          </w:p>
        </w:tc>
        <w:tc>
          <w:tcPr>
            <w:tcW w:w="2629" w:type="dxa"/>
          </w:tcPr>
          <w:p w:rsidR="00426549" w:rsidRPr="00004D08" w:rsidRDefault="00426549" w:rsidP="00004D08">
            <w:pPr>
              <w:jc w:val="both"/>
              <w:rPr>
                <w:rFonts w:ascii="Calibri" w:eastAsia="Calibri" w:hAnsi="Calibri" w:cs="Times New Roman"/>
              </w:rPr>
            </w:pPr>
          </w:p>
        </w:tc>
      </w:tr>
      <w:tr w:rsidR="00426549" w:rsidRPr="00004D08" w:rsidTr="0047623C">
        <w:trPr>
          <w:trHeight w:val="693"/>
        </w:trPr>
        <w:tc>
          <w:tcPr>
            <w:tcW w:w="9209" w:type="dxa"/>
          </w:tcPr>
          <w:p w:rsidR="00426549" w:rsidRDefault="00426549" w:rsidP="00004D08">
            <w:pPr>
              <w:jc w:val="both"/>
              <w:rPr>
                <w:rFonts w:ascii="Calibri" w:eastAsia="Calibri" w:hAnsi="Calibri" w:cs="Times New Roman"/>
                <w:sz w:val="20"/>
              </w:rPr>
            </w:pPr>
            <w:r>
              <w:rPr>
                <w:rFonts w:ascii="Calibri" w:eastAsia="Calibri" w:hAnsi="Calibri" w:cs="Times New Roman"/>
                <w:sz w:val="20"/>
              </w:rPr>
              <w:t xml:space="preserve">9.  </w:t>
            </w:r>
            <w:r w:rsidR="003877C5">
              <w:rPr>
                <w:rFonts w:ascii="Calibri" w:eastAsia="Calibri" w:hAnsi="Calibri" w:cs="Times New Roman"/>
                <w:sz w:val="20"/>
              </w:rPr>
              <w:t>Un grupo de 50 personas habitaba en una urbanización al sur de la ciudad de Bogotá.  Los techos de sus casas fueron cubiertos con tejas fabricadas con asbesto, un material que ha sido prohibido por la Organización Mundial de la Salud debido a que es cancerígeno.  A la fecha más de 20 personas de esa urbanización han sido diagnosticadas con distintos tipos de cáncer. ¿Qué acción puede emprender la comunidad contra la empresa que construyó la urbanización?</w:t>
            </w:r>
          </w:p>
        </w:tc>
        <w:tc>
          <w:tcPr>
            <w:tcW w:w="2552" w:type="dxa"/>
          </w:tcPr>
          <w:p w:rsidR="00426549" w:rsidRPr="00004D08" w:rsidRDefault="00426549" w:rsidP="00004D08">
            <w:pPr>
              <w:jc w:val="both"/>
              <w:rPr>
                <w:rFonts w:ascii="Calibri" w:eastAsia="Calibri" w:hAnsi="Calibri" w:cs="Times New Roman"/>
              </w:rPr>
            </w:pPr>
          </w:p>
        </w:tc>
        <w:tc>
          <w:tcPr>
            <w:tcW w:w="2629" w:type="dxa"/>
          </w:tcPr>
          <w:p w:rsidR="00426549" w:rsidRPr="00004D08" w:rsidRDefault="00426549" w:rsidP="00004D08">
            <w:pPr>
              <w:jc w:val="both"/>
              <w:rPr>
                <w:rFonts w:ascii="Calibri" w:eastAsia="Calibri" w:hAnsi="Calibri" w:cs="Times New Roman"/>
              </w:rPr>
            </w:pPr>
          </w:p>
        </w:tc>
      </w:tr>
    </w:tbl>
    <w:p w:rsidR="00803B4E" w:rsidRPr="007076B7" w:rsidRDefault="00803B4E" w:rsidP="00091FE6">
      <w:pPr>
        <w:spacing w:after="0"/>
        <w:rPr>
          <w:sz w:val="18"/>
          <w:szCs w:val="18"/>
        </w:rPr>
      </w:pPr>
    </w:p>
    <w:sectPr w:rsidR="00803B4E" w:rsidRPr="007076B7" w:rsidSect="00004D08">
      <w:headerReference w:type="default" r:id="rId7"/>
      <w:footerReference w:type="default" r:id="rId8"/>
      <w:pgSz w:w="12240" w:h="18720" w:code="14"/>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F4D" w:rsidRDefault="00DA6F4D" w:rsidP="00091FE6">
      <w:pPr>
        <w:spacing w:after="0" w:line="240" w:lineRule="auto"/>
      </w:pPr>
      <w:r>
        <w:separator/>
      </w:r>
    </w:p>
  </w:endnote>
  <w:endnote w:type="continuationSeparator" w:id="0">
    <w:p w:rsidR="00DA6F4D" w:rsidRDefault="00DA6F4D"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FE6" w:rsidRDefault="00091FE6" w:rsidP="00091FE6">
    <w:pPr>
      <w:pStyle w:val="Footer"/>
      <w:jc w:val="center"/>
    </w:pPr>
    <w:r>
      <w:t>De corazón ¡MARTIANOS!</w:t>
    </w:r>
  </w:p>
  <w:p w:rsidR="00091FE6" w:rsidRDefault="00091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F4D" w:rsidRDefault="00DA6F4D" w:rsidP="00091FE6">
      <w:pPr>
        <w:spacing w:after="0" w:line="240" w:lineRule="auto"/>
      </w:pPr>
      <w:r>
        <w:separator/>
      </w:r>
    </w:p>
  </w:footnote>
  <w:footnote w:type="continuationSeparator" w:id="0">
    <w:p w:rsidR="00DA6F4D" w:rsidRDefault="00DA6F4D"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04D08"/>
    <w:rsid w:val="00022C9C"/>
    <w:rsid w:val="00091FE6"/>
    <w:rsid w:val="000E1AE3"/>
    <w:rsid w:val="001A5DCB"/>
    <w:rsid w:val="00251713"/>
    <w:rsid w:val="002A55C4"/>
    <w:rsid w:val="002D3E59"/>
    <w:rsid w:val="00323C23"/>
    <w:rsid w:val="003877C5"/>
    <w:rsid w:val="00426549"/>
    <w:rsid w:val="00461C8C"/>
    <w:rsid w:val="004B74D7"/>
    <w:rsid w:val="00513795"/>
    <w:rsid w:val="0062657B"/>
    <w:rsid w:val="0064241F"/>
    <w:rsid w:val="006F6C8A"/>
    <w:rsid w:val="007076B7"/>
    <w:rsid w:val="0071196F"/>
    <w:rsid w:val="007C0EA7"/>
    <w:rsid w:val="007F003D"/>
    <w:rsid w:val="00803B4E"/>
    <w:rsid w:val="00845133"/>
    <w:rsid w:val="008B4D4F"/>
    <w:rsid w:val="008E2FEB"/>
    <w:rsid w:val="009E13AE"/>
    <w:rsid w:val="00A474AA"/>
    <w:rsid w:val="00C06650"/>
    <w:rsid w:val="00D2616E"/>
    <w:rsid w:val="00D43693"/>
    <w:rsid w:val="00D64AAB"/>
    <w:rsid w:val="00D722F5"/>
    <w:rsid w:val="00DA6F4D"/>
    <w:rsid w:val="00E578A6"/>
    <w:rsid w:val="00ED532A"/>
    <w:rsid w:val="00EF69D1"/>
    <w:rsid w:val="00F07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57700"/>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FE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91FE6"/>
  </w:style>
  <w:style w:type="paragraph" w:styleId="Footer">
    <w:name w:val="footer"/>
    <w:basedOn w:val="Normal"/>
    <w:link w:val="FooterChar"/>
    <w:uiPriority w:val="99"/>
    <w:unhideWhenUsed/>
    <w:rsid w:val="00091FE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91FE6"/>
  </w:style>
  <w:style w:type="paragraph" w:styleId="BalloonText">
    <w:name w:val="Balloon Text"/>
    <w:basedOn w:val="Normal"/>
    <w:link w:val="BalloonTextChar"/>
    <w:uiPriority w:val="99"/>
    <w:semiHidden/>
    <w:unhideWhenUsed/>
    <w:rsid w:val="007F0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03D"/>
    <w:rPr>
      <w:rFonts w:ascii="Segoe UI" w:hAnsi="Segoe UI" w:cs="Segoe UI"/>
      <w:sz w:val="18"/>
      <w:szCs w:val="18"/>
    </w:rPr>
  </w:style>
  <w:style w:type="character" w:styleId="Hyperlink">
    <w:name w:val="Hyperlink"/>
    <w:basedOn w:val="DefaultParagraphFont"/>
    <w:uiPriority w:val="99"/>
    <w:unhideWhenUsed/>
    <w:rsid w:val="00F072BC"/>
    <w:rPr>
      <w:color w:val="0563C1" w:themeColor="hyperlink"/>
      <w:u w:val="single"/>
    </w:rPr>
  </w:style>
  <w:style w:type="table" w:styleId="TableGrid">
    <w:name w:val="Table Grid"/>
    <w:basedOn w:val="Table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2BC"/>
    <w:pPr>
      <w:ind w:left="720"/>
      <w:contextualSpacing/>
    </w:pPr>
  </w:style>
  <w:style w:type="paragraph" w:styleId="NormalWeb">
    <w:name w:val="Normal (Web)"/>
    <w:basedOn w:val="Normal"/>
    <w:uiPriority w:val="99"/>
    <w:semiHidden/>
    <w:unhideWhenUsed/>
    <w:rsid w:val="006265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230731556">
      <w:bodyDiv w:val="1"/>
      <w:marLeft w:val="0"/>
      <w:marRight w:val="0"/>
      <w:marTop w:val="0"/>
      <w:marBottom w:val="0"/>
      <w:divBdr>
        <w:top w:val="none" w:sz="0" w:space="0" w:color="auto"/>
        <w:left w:val="none" w:sz="0" w:space="0" w:color="auto"/>
        <w:bottom w:val="none" w:sz="0" w:space="0" w:color="auto"/>
        <w:right w:val="none" w:sz="0" w:space="0" w:color="auto"/>
      </w:divBdr>
    </w:div>
    <w:div w:id="1869292859">
      <w:bodyDiv w:val="1"/>
      <w:marLeft w:val="0"/>
      <w:marRight w:val="0"/>
      <w:marTop w:val="0"/>
      <w:marBottom w:val="0"/>
      <w:divBdr>
        <w:top w:val="none" w:sz="0" w:space="0" w:color="auto"/>
        <w:left w:val="none" w:sz="0" w:space="0" w:color="auto"/>
        <w:bottom w:val="none" w:sz="0" w:space="0" w:color="auto"/>
        <w:right w:val="none" w:sz="0" w:space="0" w:color="auto"/>
      </w:divBdr>
    </w:div>
    <w:div w:id="2035878726">
      <w:bodyDiv w:val="1"/>
      <w:marLeft w:val="0"/>
      <w:marRight w:val="0"/>
      <w:marTop w:val="0"/>
      <w:marBottom w:val="0"/>
      <w:divBdr>
        <w:top w:val="none" w:sz="0" w:space="0" w:color="auto"/>
        <w:left w:val="none" w:sz="0" w:space="0" w:color="auto"/>
        <w:bottom w:val="none" w:sz="0" w:space="0" w:color="auto"/>
        <w:right w:val="none" w:sz="0" w:space="0" w:color="auto"/>
      </w:divBdr>
    </w:div>
    <w:div w:id="21046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1310</Words>
  <Characters>7207</Characters>
  <Application>Microsoft Office Word</Application>
  <DocSecurity>0</DocSecurity>
  <Lines>60</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Yuli Danid Casallas Malagón</cp:lastModifiedBy>
  <cp:revision>4</cp:revision>
  <cp:lastPrinted>2020-03-16T08:19:00Z</cp:lastPrinted>
  <dcterms:created xsi:type="dcterms:W3CDTF">2020-03-14T22:42:00Z</dcterms:created>
  <dcterms:modified xsi:type="dcterms:W3CDTF">2020-03-16T08:20:00Z</dcterms:modified>
</cp:coreProperties>
</file>