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EB485" w14:textId="77777777" w:rsidR="00335FB4" w:rsidRPr="000163D2" w:rsidRDefault="00335FB4" w:rsidP="00335FB4">
      <w:pPr>
        <w:spacing w:after="0" w:line="259" w:lineRule="auto"/>
        <w:jc w:val="center"/>
      </w:pPr>
      <w:r w:rsidRPr="000F4F7D">
        <w:rPr>
          <w:b/>
        </w:rPr>
        <w:t xml:space="preserve">GUÍA No. </w:t>
      </w:r>
      <w:r>
        <w:rPr>
          <w:b/>
        </w:rPr>
        <w:t>4</w:t>
      </w:r>
      <w:r w:rsidRPr="000F4F7D">
        <w:rPr>
          <w:b/>
        </w:rPr>
        <w:t xml:space="preserve"> – INTERDISCIPLINAR </w:t>
      </w:r>
      <w:r>
        <w:rPr>
          <w:b/>
        </w:rPr>
        <w:t>(BACHILLERATO)</w:t>
      </w:r>
    </w:p>
    <w:p w14:paraId="5DF04960" w14:textId="77777777" w:rsidR="00335FB4" w:rsidRDefault="00335FB4" w:rsidP="00335FB4">
      <w:pPr>
        <w:spacing w:after="0"/>
      </w:pPr>
      <w:proofErr w:type="spellStart"/>
      <w:r w:rsidRPr="005E77B0">
        <w:rPr>
          <w:b/>
        </w:rPr>
        <w:t>GRADO:</w:t>
      </w:r>
      <w:r>
        <w:t>__</w:t>
      </w:r>
      <w:r>
        <w:rPr>
          <w:u w:val="single"/>
        </w:rPr>
        <w:t>Noveno</w:t>
      </w:r>
      <w:proofErr w:type="spellEnd"/>
      <w:r>
        <w:t>________</w:t>
      </w:r>
    </w:p>
    <w:tbl>
      <w:tblPr>
        <w:tblStyle w:val="Tablaconcuadrcula"/>
        <w:tblpPr w:leftFromText="141" w:rightFromText="141" w:vertAnchor="text" w:horzAnchor="margin" w:tblpY="216"/>
        <w:tblW w:w="5000" w:type="pct"/>
        <w:tblLook w:val="04A0" w:firstRow="1" w:lastRow="0" w:firstColumn="1" w:lastColumn="0" w:noHBand="0" w:noVBand="1"/>
      </w:tblPr>
      <w:tblGrid>
        <w:gridCol w:w="4345"/>
        <w:gridCol w:w="1541"/>
        <w:gridCol w:w="4906"/>
      </w:tblGrid>
      <w:tr w:rsidR="00335FB4" w:rsidRPr="000F4F7D" w14:paraId="65348D43" w14:textId="77777777" w:rsidTr="0029753D">
        <w:trPr>
          <w:trHeight w:val="274"/>
        </w:trPr>
        <w:tc>
          <w:tcPr>
            <w:tcW w:w="2013" w:type="pct"/>
          </w:tcPr>
          <w:p w14:paraId="663BD9C4" w14:textId="77777777" w:rsidR="00335FB4" w:rsidRPr="000F4F7D" w:rsidRDefault="00335FB4" w:rsidP="0029753D">
            <w:pPr>
              <w:jc w:val="center"/>
              <w:rPr>
                <w:rFonts w:cstheme="minorHAnsi"/>
                <w:b/>
                <w:sz w:val="20"/>
                <w:szCs w:val="20"/>
              </w:rPr>
            </w:pPr>
            <w:r w:rsidRPr="000F4F7D">
              <w:rPr>
                <w:rFonts w:cstheme="minorHAnsi"/>
                <w:b/>
                <w:sz w:val="20"/>
                <w:szCs w:val="20"/>
              </w:rPr>
              <w:t>DOCENTE</w:t>
            </w:r>
          </w:p>
        </w:tc>
        <w:tc>
          <w:tcPr>
            <w:tcW w:w="714" w:type="pct"/>
          </w:tcPr>
          <w:p w14:paraId="211E11A4" w14:textId="77777777" w:rsidR="00335FB4" w:rsidRPr="000F4F7D" w:rsidRDefault="00335FB4" w:rsidP="0029753D">
            <w:pPr>
              <w:jc w:val="center"/>
              <w:rPr>
                <w:rFonts w:cstheme="minorHAnsi"/>
                <w:b/>
                <w:sz w:val="20"/>
                <w:szCs w:val="20"/>
              </w:rPr>
            </w:pPr>
            <w:r>
              <w:rPr>
                <w:rFonts w:cstheme="minorHAnsi"/>
                <w:b/>
                <w:sz w:val="20"/>
                <w:szCs w:val="20"/>
              </w:rPr>
              <w:t>GRUPO</w:t>
            </w:r>
          </w:p>
        </w:tc>
        <w:tc>
          <w:tcPr>
            <w:tcW w:w="2273" w:type="pct"/>
          </w:tcPr>
          <w:p w14:paraId="19978777" w14:textId="77777777" w:rsidR="00335FB4" w:rsidRPr="000F4F7D" w:rsidRDefault="00335FB4" w:rsidP="0029753D">
            <w:pPr>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335FB4" w:rsidRPr="000F4F7D" w14:paraId="7842F968" w14:textId="77777777" w:rsidTr="0029753D">
        <w:tc>
          <w:tcPr>
            <w:tcW w:w="2013" w:type="pct"/>
          </w:tcPr>
          <w:p w14:paraId="2C1C238D" w14:textId="77777777" w:rsidR="00335FB4" w:rsidRPr="00453584" w:rsidRDefault="00335FB4" w:rsidP="0029753D">
            <w:pPr>
              <w:spacing w:after="120"/>
              <w:jc w:val="center"/>
              <w:rPr>
                <w:rFonts w:cstheme="minorHAnsi"/>
                <w:sz w:val="20"/>
                <w:szCs w:val="20"/>
              </w:rPr>
            </w:pPr>
          </w:p>
          <w:p w14:paraId="4E8C9464" w14:textId="77777777" w:rsidR="00335FB4" w:rsidRPr="00E05061" w:rsidRDefault="00335FB4" w:rsidP="0029753D">
            <w:pPr>
              <w:jc w:val="center"/>
              <w:rPr>
                <w:rFonts w:cstheme="minorHAnsi"/>
              </w:rPr>
            </w:pPr>
            <w:r>
              <w:rPr>
                <w:rFonts w:cstheme="minorHAnsi"/>
                <w:sz w:val="20"/>
                <w:szCs w:val="20"/>
              </w:rPr>
              <w:t>Viviana Montoya</w:t>
            </w:r>
          </w:p>
        </w:tc>
        <w:tc>
          <w:tcPr>
            <w:tcW w:w="714" w:type="pct"/>
          </w:tcPr>
          <w:p w14:paraId="022594B4" w14:textId="77777777" w:rsidR="00335FB4" w:rsidRPr="00453584" w:rsidRDefault="00335FB4" w:rsidP="0029753D">
            <w:pPr>
              <w:spacing w:after="120"/>
              <w:jc w:val="center"/>
              <w:rPr>
                <w:rFonts w:cstheme="minorHAnsi"/>
                <w:sz w:val="20"/>
                <w:szCs w:val="20"/>
              </w:rPr>
            </w:pPr>
            <w:r>
              <w:rPr>
                <w:rFonts w:cstheme="minorHAnsi"/>
                <w:sz w:val="20"/>
                <w:szCs w:val="20"/>
              </w:rPr>
              <w:t>901</w:t>
            </w:r>
          </w:p>
          <w:p w14:paraId="76C65EBB" w14:textId="77777777" w:rsidR="00335FB4" w:rsidRPr="00453584" w:rsidRDefault="00335FB4" w:rsidP="0029753D">
            <w:pPr>
              <w:spacing w:after="120"/>
              <w:jc w:val="center"/>
              <w:rPr>
                <w:rFonts w:cstheme="minorHAnsi"/>
                <w:sz w:val="20"/>
                <w:szCs w:val="20"/>
              </w:rPr>
            </w:pPr>
            <w:r>
              <w:rPr>
                <w:rFonts w:cstheme="minorHAnsi"/>
                <w:sz w:val="20"/>
                <w:szCs w:val="20"/>
              </w:rPr>
              <w:t>902</w:t>
            </w:r>
          </w:p>
          <w:p w14:paraId="332D259F" w14:textId="77777777" w:rsidR="00335FB4" w:rsidRPr="00453584" w:rsidRDefault="00335FB4" w:rsidP="0029753D">
            <w:pPr>
              <w:spacing w:after="120"/>
              <w:jc w:val="center"/>
              <w:rPr>
                <w:rFonts w:cstheme="minorHAnsi"/>
                <w:sz w:val="20"/>
                <w:szCs w:val="20"/>
              </w:rPr>
            </w:pPr>
            <w:r>
              <w:rPr>
                <w:rFonts w:cstheme="minorHAnsi"/>
                <w:sz w:val="20"/>
                <w:szCs w:val="20"/>
              </w:rPr>
              <w:t>903</w:t>
            </w:r>
          </w:p>
          <w:p w14:paraId="66090EB7" w14:textId="77777777" w:rsidR="00335FB4" w:rsidRPr="00E05061" w:rsidRDefault="00335FB4" w:rsidP="0029753D">
            <w:pPr>
              <w:jc w:val="center"/>
              <w:rPr>
                <w:rFonts w:cstheme="minorHAnsi"/>
              </w:rPr>
            </w:pPr>
          </w:p>
        </w:tc>
        <w:tc>
          <w:tcPr>
            <w:tcW w:w="2273" w:type="pct"/>
          </w:tcPr>
          <w:p w14:paraId="0486670A" w14:textId="77777777" w:rsidR="00335FB4" w:rsidRPr="00453584" w:rsidRDefault="00E73D8F" w:rsidP="0029753D">
            <w:pPr>
              <w:spacing w:after="120"/>
              <w:jc w:val="center"/>
              <w:rPr>
                <w:rFonts w:cstheme="minorHAnsi"/>
                <w:sz w:val="20"/>
                <w:szCs w:val="20"/>
              </w:rPr>
            </w:pPr>
            <w:hyperlink r:id="rId7" w:history="1">
              <w:r w:rsidR="00335FB4" w:rsidRPr="00BF4DE1">
                <w:rPr>
                  <w:rStyle w:val="Hipervnculo"/>
                  <w:rFonts w:eastAsia="Times New Roman" w:cstheme="minorHAnsi"/>
                  <w:sz w:val="24"/>
                  <w:szCs w:val="24"/>
                  <w:lang w:eastAsia="es-CO"/>
                </w:rPr>
                <w:t>bmontoya@educacionbogota.edu.co</w:t>
              </w:r>
            </w:hyperlink>
          </w:p>
          <w:p w14:paraId="332B94F8" w14:textId="77777777" w:rsidR="00335FB4" w:rsidRPr="00BF4DE1" w:rsidRDefault="00335FB4" w:rsidP="0029753D">
            <w:pPr>
              <w:spacing w:after="120"/>
              <w:jc w:val="center"/>
              <w:rPr>
                <w:rFonts w:cstheme="minorHAnsi"/>
                <w:sz w:val="24"/>
                <w:szCs w:val="24"/>
              </w:rPr>
            </w:pPr>
          </w:p>
          <w:p w14:paraId="29FEB9A0" w14:textId="77777777" w:rsidR="00335FB4" w:rsidRPr="00453584" w:rsidRDefault="00335FB4" w:rsidP="0029753D">
            <w:pPr>
              <w:spacing w:after="120"/>
              <w:jc w:val="center"/>
              <w:rPr>
                <w:rFonts w:cstheme="minorHAnsi"/>
                <w:sz w:val="20"/>
                <w:szCs w:val="20"/>
              </w:rPr>
            </w:pPr>
          </w:p>
          <w:p w14:paraId="2C23E633" w14:textId="77777777" w:rsidR="00335FB4" w:rsidRPr="00E05061" w:rsidRDefault="00335FB4" w:rsidP="0029753D">
            <w:pPr>
              <w:jc w:val="both"/>
              <w:rPr>
                <w:rFonts w:cstheme="minorHAnsi"/>
                <w:b/>
                <w:bCs/>
              </w:rPr>
            </w:pPr>
          </w:p>
        </w:tc>
      </w:tr>
      <w:tr w:rsidR="00335FB4" w:rsidRPr="000F4F7D" w14:paraId="3F29907A" w14:textId="77777777" w:rsidTr="0029753D">
        <w:tc>
          <w:tcPr>
            <w:tcW w:w="2013" w:type="pct"/>
          </w:tcPr>
          <w:p w14:paraId="3C67048A" w14:textId="77777777" w:rsidR="00335FB4" w:rsidRPr="00E05061" w:rsidRDefault="00335FB4" w:rsidP="0029753D">
            <w:pPr>
              <w:jc w:val="center"/>
              <w:rPr>
                <w:rFonts w:cstheme="minorHAnsi"/>
              </w:rPr>
            </w:pPr>
            <w:r>
              <w:rPr>
                <w:rFonts w:cstheme="minorHAnsi"/>
                <w:sz w:val="20"/>
                <w:szCs w:val="20"/>
              </w:rPr>
              <w:t>Olga Jiménez González</w:t>
            </w:r>
          </w:p>
        </w:tc>
        <w:tc>
          <w:tcPr>
            <w:tcW w:w="714" w:type="pct"/>
          </w:tcPr>
          <w:p w14:paraId="5726026A" w14:textId="77777777" w:rsidR="00335FB4" w:rsidRPr="00453584" w:rsidRDefault="00335FB4" w:rsidP="00335FB4">
            <w:pPr>
              <w:spacing w:after="120"/>
              <w:jc w:val="center"/>
              <w:rPr>
                <w:rFonts w:cstheme="minorHAnsi"/>
                <w:sz w:val="20"/>
                <w:szCs w:val="20"/>
              </w:rPr>
            </w:pPr>
            <w:r>
              <w:rPr>
                <w:rFonts w:cstheme="minorHAnsi"/>
                <w:sz w:val="20"/>
                <w:szCs w:val="20"/>
              </w:rPr>
              <w:t>901</w:t>
            </w:r>
          </w:p>
          <w:p w14:paraId="68378601" w14:textId="77777777" w:rsidR="00335FB4" w:rsidRPr="00453584" w:rsidRDefault="00335FB4" w:rsidP="00335FB4">
            <w:pPr>
              <w:spacing w:after="120"/>
              <w:jc w:val="center"/>
              <w:rPr>
                <w:rFonts w:cstheme="minorHAnsi"/>
                <w:sz w:val="20"/>
                <w:szCs w:val="20"/>
              </w:rPr>
            </w:pPr>
            <w:r>
              <w:rPr>
                <w:rFonts w:cstheme="minorHAnsi"/>
                <w:sz w:val="20"/>
                <w:szCs w:val="20"/>
              </w:rPr>
              <w:t>902</w:t>
            </w:r>
          </w:p>
          <w:p w14:paraId="351CCAFA" w14:textId="77777777" w:rsidR="00335FB4" w:rsidRPr="00453584" w:rsidRDefault="00335FB4" w:rsidP="00335FB4">
            <w:pPr>
              <w:spacing w:after="120"/>
              <w:jc w:val="center"/>
              <w:rPr>
                <w:rFonts w:cstheme="minorHAnsi"/>
                <w:sz w:val="20"/>
                <w:szCs w:val="20"/>
              </w:rPr>
            </w:pPr>
            <w:r>
              <w:rPr>
                <w:rFonts w:cstheme="minorHAnsi"/>
                <w:sz w:val="20"/>
                <w:szCs w:val="20"/>
              </w:rPr>
              <w:t>903</w:t>
            </w:r>
          </w:p>
          <w:p w14:paraId="2CA3A0E7" w14:textId="77777777" w:rsidR="00335FB4" w:rsidRPr="00E05061" w:rsidRDefault="00335FB4" w:rsidP="0029753D">
            <w:pPr>
              <w:jc w:val="center"/>
              <w:rPr>
                <w:rFonts w:cstheme="minorHAnsi"/>
              </w:rPr>
            </w:pPr>
          </w:p>
        </w:tc>
        <w:tc>
          <w:tcPr>
            <w:tcW w:w="2273" w:type="pct"/>
          </w:tcPr>
          <w:p w14:paraId="1C608DB8" w14:textId="77777777" w:rsidR="00335FB4" w:rsidRPr="00E05061" w:rsidRDefault="00E73D8F" w:rsidP="0029753D">
            <w:pPr>
              <w:jc w:val="center"/>
              <w:rPr>
                <w:rFonts w:cstheme="minorHAnsi"/>
                <w:b/>
                <w:bCs/>
              </w:rPr>
            </w:pPr>
            <w:hyperlink r:id="rId8" w:history="1">
              <w:r w:rsidR="00335FB4" w:rsidRPr="00BF4DE1">
                <w:rPr>
                  <w:rStyle w:val="Hipervnculo"/>
                  <w:rFonts w:cstheme="minorHAnsi"/>
                  <w:sz w:val="24"/>
                  <w:szCs w:val="24"/>
                </w:rPr>
                <w:t>ojimenezg@educacionbogota.edu.co</w:t>
              </w:r>
            </w:hyperlink>
          </w:p>
        </w:tc>
      </w:tr>
    </w:tbl>
    <w:tbl>
      <w:tblPr>
        <w:tblStyle w:val="Tablaconcuadrcula"/>
        <w:tblW w:w="0" w:type="auto"/>
        <w:tblLook w:val="04A0" w:firstRow="1" w:lastRow="0" w:firstColumn="1" w:lastColumn="0" w:noHBand="0" w:noVBand="1"/>
      </w:tblPr>
      <w:tblGrid>
        <w:gridCol w:w="1980"/>
        <w:gridCol w:w="2410"/>
        <w:gridCol w:w="994"/>
        <w:gridCol w:w="5384"/>
      </w:tblGrid>
      <w:tr w:rsidR="00335FB4" w:rsidRPr="000F4F7D" w14:paraId="6F7CE57E" w14:textId="77777777" w:rsidTr="0029753D">
        <w:tc>
          <w:tcPr>
            <w:tcW w:w="1980" w:type="dxa"/>
          </w:tcPr>
          <w:p w14:paraId="389880D9" w14:textId="77777777" w:rsidR="00335FB4" w:rsidRPr="000F4F7D" w:rsidRDefault="00335FB4" w:rsidP="0029753D">
            <w:pPr>
              <w:jc w:val="center"/>
              <w:rPr>
                <w:b/>
              </w:rPr>
            </w:pPr>
            <w:r>
              <w:rPr>
                <w:b/>
              </w:rPr>
              <w:t>TEMA</w:t>
            </w:r>
          </w:p>
        </w:tc>
        <w:tc>
          <w:tcPr>
            <w:tcW w:w="8788" w:type="dxa"/>
            <w:gridSpan w:val="3"/>
          </w:tcPr>
          <w:p w14:paraId="4D93C738" w14:textId="77777777" w:rsidR="00335FB4" w:rsidRDefault="00335FB4" w:rsidP="0029753D">
            <w:pPr>
              <w:jc w:val="both"/>
              <w:rPr>
                <w:rFonts w:eastAsia="Calibri" w:cstheme="minorHAnsi"/>
                <w:b/>
                <w:bCs/>
              </w:rPr>
            </w:pPr>
            <w:r>
              <w:rPr>
                <w:rFonts w:eastAsia="Calibri" w:cstheme="minorHAnsi"/>
                <w:b/>
                <w:bCs/>
              </w:rPr>
              <w:t xml:space="preserve">1. </w:t>
            </w:r>
            <w:r w:rsidR="000C0F37">
              <w:rPr>
                <w:rFonts w:eastAsia="Calibri" w:cstheme="minorHAnsi"/>
                <w:b/>
                <w:bCs/>
              </w:rPr>
              <w:t>Los conectores</w:t>
            </w:r>
          </w:p>
          <w:p w14:paraId="394E86A3" w14:textId="0E72DEC2" w:rsidR="00335FB4" w:rsidRDefault="005252E9" w:rsidP="0029753D">
            <w:pPr>
              <w:jc w:val="both"/>
              <w:rPr>
                <w:rFonts w:eastAsia="Calibri" w:cstheme="minorHAnsi"/>
                <w:b/>
                <w:bCs/>
              </w:rPr>
            </w:pPr>
            <w:r>
              <w:rPr>
                <w:rFonts w:eastAsia="Calibri" w:cstheme="minorHAnsi"/>
                <w:b/>
                <w:bCs/>
              </w:rPr>
              <w:t xml:space="preserve">2.Escritura de </w:t>
            </w:r>
            <w:r w:rsidR="002C1D8E">
              <w:rPr>
                <w:rFonts w:eastAsia="Calibri" w:cstheme="minorHAnsi"/>
                <w:b/>
                <w:bCs/>
              </w:rPr>
              <w:t>guion</w:t>
            </w:r>
          </w:p>
          <w:p w14:paraId="148FE625" w14:textId="77777777" w:rsidR="00335FB4" w:rsidRPr="0060451B" w:rsidRDefault="00335FB4" w:rsidP="0029753D">
            <w:pPr>
              <w:jc w:val="both"/>
              <w:rPr>
                <w:rFonts w:eastAsia="Calibri" w:cstheme="minorHAnsi"/>
                <w:b/>
                <w:bCs/>
              </w:rPr>
            </w:pPr>
          </w:p>
        </w:tc>
      </w:tr>
      <w:tr w:rsidR="00335FB4" w:rsidRPr="000F4F7D" w14:paraId="27325671" w14:textId="77777777" w:rsidTr="0029753D">
        <w:tc>
          <w:tcPr>
            <w:tcW w:w="4390" w:type="dxa"/>
            <w:gridSpan w:val="2"/>
          </w:tcPr>
          <w:p w14:paraId="257CFAA0" w14:textId="4E3A0433" w:rsidR="00335FB4" w:rsidRPr="000F4F7D" w:rsidRDefault="00335FB4" w:rsidP="0029753D">
            <w:pPr>
              <w:jc w:val="center"/>
              <w:rPr>
                <w:b/>
              </w:rPr>
            </w:pPr>
            <w:r w:rsidRPr="000F4F7D">
              <w:rPr>
                <w:b/>
              </w:rPr>
              <w:t>OB</w:t>
            </w:r>
            <w:r w:rsidR="002C1D8E">
              <w:rPr>
                <w:b/>
              </w:rPr>
              <w:t>JE</w:t>
            </w:r>
            <w:r w:rsidRPr="000F4F7D">
              <w:rPr>
                <w:b/>
              </w:rPr>
              <w:t>TIVOS</w:t>
            </w:r>
          </w:p>
        </w:tc>
        <w:tc>
          <w:tcPr>
            <w:tcW w:w="6378" w:type="dxa"/>
            <w:gridSpan w:val="2"/>
          </w:tcPr>
          <w:p w14:paraId="46A79CAC" w14:textId="77777777" w:rsidR="00335FB4" w:rsidRPr="000F4F7D" w:rsidRDefault="00335FB4" w:rsidP="0029753D">
            <w:pPr>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35FB4" w:rsidRPr="000F4F7D" w14:paraId="7DD822F9" w14:textId="77777777" w:rsidTr="0029753D">
        <w:tc>
          <w:tcPr>
            <w:tcW w:w="4390" w:type="dxa"/>
            <w:gridSpan w:val="2"/>
          </w:tcPr>
          <w:p w14:paraId="512AEC5D" w14:textId="77777777" w:rsidR="00335FB4" w:rsidRDefault="000C0F37" w:rsidP="0029753D">
            <w:pPr>
              <w:rPr>
                <w:rFonts w:ascii="Arial" w:eastAsia="Calibri" w:hAnsi="Arial" w:cs="Arial"/>
                <w:sz w:val="20"/>
                <w:szCs w:val="20"/>
              </w:rPr>
            </w:pPr>
            <w:r>
              <w:rPr>
                <w:rFonts w:ascii="Arial" w:eastAsia="Calibri" w:hAnsi="Arial" w:cs="Arial"/>
                <w:sz w:val="20"/>
                <w:szCs w:val="20"/>
              </w:rPr>
              <w:t>1. Conocer e identificar algunos tipos de conectores</w:t>
            </w:r>
            <w:r w:rsidR="00335FB4">
              <w:rPr>
                <w:rFonts w:ascii="Arial" w:eastAsia="Calibri" w:hAnsi="Arial" w:cs="Arial"/>
                <w:sz w:val="20"/>
                <w:szCs w:val="20"/>
              </w:rPr>
              <w:t>.</w:t>
            </w:r>
          </w:p>
          <w:p w14:paraId="76BA9847" w14:textId="4FA07A12" w:rsidR="00335FB4" w:rsidRDefault="005252E9" w:rsidP="0029753D">
            <w:pPr>
              <w:jc w:val="both"/>
              <w:rPr>
                <w:rFonts w:ascii="Arial" w:eastAsia="Calibri" w:hAnsi="Arial" w:cs="Arial"/>
                <w:sz w:val="20"/>
                <w:szCs w:val="20"/>
              </w:rPr>
            </w:pPr>
            <w:r>
              <w:rPr>
                <w:rFonts w:ascii="Arial" w:eastAsia="Calibri" w:hAnsi="Arial" w:cs="Arial"/>
                <w:sz w:val="20"/>
                <w:szCs w:val="20"/>
              </w:rPr>
              <w:t xml:space="preserve">2.Aprender a estructurar la </w:t>
            </w:r>
            <w:r w:rsidR="002C1D8E">
              <w:rPr>
                <w:rFonts w:ascii="Arial" w:eastAsia="Calibri" w:hAnsi="Arial" w:cs="Arial"/>
                <w:sz w:val="20"/>
                <w:szCs w:val="20"/>
              </w:rPr>
              <w:t>línea narrativa</w:t>
            </w:r>
            <w:r>
              <w:rPr>
                <w:rFonts w:ascii="Arial" w:eastAsia="Calibri" w:hAnsi="Arial" w:cs="Arial"/>
                <w:sz w:val="20"/>
                <w:szCs w:val="20"/>
              </w:rPr>
              <w:t xml:space="preserve"> del </w:t>
            </w:r>
            <w:r w:rsidR="002C1D8E">
              <w:rPr>
                <w:rFonts w:ascii="Arial" w:eastAsia="Calibri" w:hAnsi="Arial" w:cs="Arial"/>
                <w:sz w:val="20"/>
                <w:szCs w:val="20"/>
              </w:rPr>
              <w:t>guion</w:t>
            </w:r>
          </w:p>
          <w:p w14:paraId="6F70DC98" w14:textId="77777777" w:rsidR="00335FB4" w:rsidRDefault="00335FB4" w:rsidP="0029753D">
            <w:pPr>
              <w:jc w:val="both"/>
              <w:rPr>
                <w:rFonts w:ascii="Arial" w:eastAsia="Calibri" w:hAnsi="Arial" w:cs="Arial"/>
                <w:sz w:val="20"/>
                <w:szCs w:val="20"/>
              </w:rPr>
            </w:pPr>
          </w:p>
          <w:p w14:paraId="57CB9659" w14:textId="77777777" w:rsidR="00335FB4" w:rsidRDefault="00335FB4" w:rsidP="0029753D">
            <w:pPr>
              <w:jc w:val="both"/>
              <w:rPr>
                <w:rFonts w:ascii="Arial" w:eastAsia="Calibri" w:hAnsi="Arial" w:cs="Arial"/>
                <w:sz w:val="20"/>
                <w:szCs w:val="20"/>
              </w:rPr>
            </w:pPr>
          </w:p>
          <w:p w14:paraId="3853BA29" w14:textId="77777777" w:rsidR="00335FB4" w:rsidRPr="00D927E9" w:rsidRDefault="00335FB4" w:rsidP="0029753D">
            <w:pPr>
              <w:jc w:val="both"/>
              <w:rPr>
                <w:rFonts w:ascii="Arial" w:eastAsia="Calibri" w:hAnsi="Arial" w:cs="Arial"/>
                <w:sz w:val="20"/>
                <w:szCs w:val="20"/>
              </w:rPr>
            </w:pPr>
          </w:p>
        </w:tc>
        <w:tc>
          <w:tcPr>
            <w:tcW w:w="6378" w:type="dxa"/>
            <w:gridSpan w:val="2"/>
          </w:tcPr>
          <w:p w14:paraId="7F198AF6" w14:textId="77777777" w:rsidR="005252E9" w:rsidRDefault="005252E9" w:rsidP="005252E9">
            <w:r w:rsidRPr="005252E9">
              <w:t>1.</w:t>
            </w:r>
            <w:r w:rsidR="000C0F37" w:rsidRPr="005252E9">
              <w:t>Reconoce algunos usos de conectores lógicos</w:t>
            </w:r>
            <w:r w:rsidR="00335FB4" w:rsidRPr="005252E9">
              <w:t>.</w:t>
            </w:r>
          </w:p>
          <w:p w14:paraId="11F4F7EE" w14:textId="4621C3D0" w:rsidR="005252E9" w:rsidRPr="005252E9" w:rsidRDefault="005252E9" w:rsidP="005252E9">
            <w:r>
              <w:t xml:space="preserve">2.Realiza su propia línea narrativa para un </w:t>
            </w:r>
            <w:r w:rsidR="002C1D8E">
              <w:t>guion</w:t>
            </w:r>
            <w:r>
              <w:t>.</w:t>
            </w:r>
          </w:p>
        </w:tc>
      </w:tr>
      <w:tr w:rsidR="00335FB4" w:rsidRPr="000F4F7D" w14:paraId="6ACE0991" w14:textId="77777777" w:rsidTr="0029753D">
        <w:tc>
          <w:tcPr>
            <w:tcW w:w="5384" w:type="dxa"/>
            <w:gridSpan w:val="3"/>
          </w:tcPr>
          <w:p w14:paraId="67C2AF87" w14:textId="77777777" w:rsidR="00335FB4" w:rsidRDefault="00335FB4" w:rsidP="0029753D">
            <w:pPr>
              <w:rPr>
                <w:b/>
              </w:rPr>
            </w:pPr>
            <w:r>
              <w:rPr>
                <w:b/>
              </w:rPr>
              <w:t>AREAS - ASIGNATURAS</w:t>
            </w:r>
            <w:r w:rsidRPr="000F4F7D">
              <w:rPr>
                <w:b/>
              </w:rPr>
              <w:t xml:space="preserve"> INVOLUCRADAS</w:t>
            </w:r>
            <w:r>
              <w:rPr>
                <w:b/>
              </w:rPr>
              <w:t>:</w:t>
            </w:r>
          </w:p>
          <w:p w14:paraId="32D4BEA9" w14:textId="77777777" w:rsidR="00335FB4" w:rsidRDefault="00335FB4" w:rsidP="0029753D">
            <w:pPr>
              <w:rPr>
                <w:b/>
              </w:rPr>
            </w:pPr>
          </w:p>
          <w:p w14:paraId="26A33376" w14:textId="77777777" w:rsidR="00335FB4" w:rsidRDefault="0069547D" w:rsidP="0029753D">
            <w:pPr>
              <w:jc w:val="center"/>
              <w:rPr>
                <w:b/>
              </w:rPr>
            </w:pPr>
            <w:r>
              <w:rPr>
                <w:b/>
              </w:rPr>
              <w:t>LENGUA CASTELLANA    Y    MIRATE</w:t>
            </w:r>
          </w:p>
          <w:p w14:paraId="5DF9F614" w14:textId="77777777" w:rsidR="00335FB4" w:rsidRDefault="00335FB4" w:rsidP="0029753D">
            <w:pPr>
              <w:rPr>
                <w:rFonts w:eastAsia="Calibri" w:cstheme="minorHAnsi"/>
              </w:rPr>
            </w:pPr>
          </w:p>
        </w:tc>
        <w:tc>
          <w:tcPr>
            <w:tcW w:w="5384" w:type="dxa"/>
          </w:tcPr>
          <w:p w14:paraId="596250A7" w14:textId="77777777" w:rsidR="00335FB4" w:rsidRDefault="00335FB4" w:rsidP="0029753D">
            <w:pPr>
              <w:rPr>
                <w:b/>
              </w:rPr>
            </w:pPr>
            <w:r w:rsidRPr="000F4F7D">
              <w:rPr>
                <w:b/>
              </w:rPr>
              <w:t>PRODUCTO A ENTREGAR</w:t>
            </w:r>
          </w:p>
          <w:p w14:paraId="2BBD0C62" w14:textId="77777777" w:rsidR="00335FB4" w:rsidRDefault="00335FB4" w:rsidP="008B21B8">
            <w:pPr>
              <w:pStyle w:val="Prrafodelista"/>
              <w:numPr>
                <w:ilvl w:val="0"/>
                <w:numId w:val="3"/>
              </w:numPr>
              <w:jc w:val="both"/>
            </w:pPr>
            <w:r w:rsidRPr="008B21B8">
              <w:t xml:space="preserve">Responder 5 preguntas relacionadas con </w:t>
            </w:r>
            <w:r w:rsidR="008B21B8">
              <w:t>el uso de algunos conectores de acuerdo a la relación que establecen.</w:t>
            </w:r>
          </w:p>
          <w:p w14:paraId="0E90CCCB" w14:textId="7C45D91D" w:rsidR="005252E9" w:rsidRPr="008B21B8" w:rsidRDefault="0024301A" w:rsidP="008B21B8">
            <w:pPr>
              <w:pStyle w:val="Prrafodelista"/>
              <w:numPr>
                <w:ilvl w:val="0"/>
                <w:numId w:val="3"/>
              </w:numPr>
              <w:jc w:val="both"/>
            </w:pPr>
            <w:r>
              <w:t xml:space="preserve">Responder 4 preguntas orientadas a la realización de una línea narrativa para un </w:t>
            </w:r>
            <w:r w:rsidR="002C1D8E">
              <w:t>guion</w:t>
            </w:r>
            <w:r>
              <w:t>.</w:t>
            </w:r>
          </w:p>
          <w:p w14:paraId="640D3C45" w14:textId="77777777" w:rsidR="00335FB4" w:rsidRPr="0009301E" w:rsidRDefault="00335FB4" w:rsidP="0029753D">
            <w:pPr>
              <w:jc w:val="both"/>
            </w:pPr>
          </w:p>
        </w:tc>
      </w:tr>
    </w:tbl>
    <w:p w14:paraId="7D51EC18" w14:textId="77777777" w:rsidR="00335FB4" w:rsidRPr="0060451B" w:rsidRDefault="00335FB4" w:rsidP="00335FB4">
      <w:pPr>
        <w:spacing w:after="0"/>
        <w:rPr>
          <w:b/>
          <w:bCs/>
        </w:rPr>
      </w:pPr>
      <w:r w:rsidRPr="0060451B">
        <w:rPr>
          <w:b/>
          <w:bCs/>
        </w:rPr>
        <w:t>ACTIVIDADES:</w:t>
      </w:r>
    </w:p>
    <w:tbl>
      <w:tblPr>
        <w:tblStyle w:val="Tablaconcuadrcula"/>
        <w:tblW w:w="0" w:type="auto"/>
        <w:tblLook w:val="04A0" w:firstRow="1" w:lastRow="0" w:firstColumn="1" w:lastColumn="0" w:noHBand="0" w:noVBand="1"/>
      </w:tblPr>
      <w:tblGrid>
        <w:gridCol w:w="10768"/>
      </w:tblGrid>
      <w:tr w:rsidR="00335FB4" w14:paraId="5A643E58" w14:textId="77777777" w:rsidTr="0029753D">
        <w:tc>
          <w:tcPr>
            <w:tcW w:w="10768" w:type="dxa"/>
          </w:tcPr>
          <w:p w14:paraId="4ADB4EA0" w14:textId="77777777" w:rsidR="00335FB4" w:rsidRPr="00873BFB" w:rsidRDefault="00335FB4" w:rsidP="0029753D">
            <w:pPr>
              <w:rPr>
                <w:b/>
              </w:rPr>
            </w:pPr>
            <w:r w:rsidRPr="00873BFB">
              <w:rPr>
                <w:b/>
              </w:rPr>
              <w:t xml:space="preserve">FECHA DE </w:t>
            </w:r>
            <w:r>
              <w:rPr>
                <w:b/>
              </w:rPr>
              <w:t>DESARROLLO</w:t>
            </w:r>
            <w:r w:rsidRPr="00873BFB">
              <w:rPr>
                <w:b/>
              </w:rPr>
              <w:t xml:space="preserve">: </w:t>
            </w:r>
          </w:p>
        </w:tc>
      </w:tr>
      <w:tr w:rsidR="00335FB4" w14:paraId="06953C95" w14:textId="77777777" w:rsidTr="0029753D">
        <w:tc>
          <w:tcPr>
            <w:tcW w:w="10768" w:type="dxa"/>
          </w:tcPr>
          <w:p w14:paraId="52B8973A" w14:textId="77777777" w:rsidR="00335FB4" w:rsidRDefault="00335FB4" w:rsidP="0029753D">
            <w:pPr>
              <w:jc w:val="both"/>
              <w:rPr>
                <w:b/>
              </w:rPr>
            </w:pPr>
            <w:r w:rsidRPr="00873BFB">
              <w:rPr>
                <w:b/>
              </w:rPr>
              <w:t>ACTIVIDAD</w:t>
            </w:r>
          </w:p>
          <w:p w14:paraId="0E8E5D12" w14:textId="77777777" w:rsidR="00335FB4" w:rsidRPr="005E77B0" w:rsidRDefault="00335FB4" w:rsidP="0029753D">
            <w:pPr>
              <w:jc w:val="both"/>
              <w:rPr>
                <w:b/>
              </w:rPr>
            </w:pPr>
            <w:r>
              <w:rPr>
                <w:b/>
              </w:rPr>
              <w:t>Las respuestas de todos los puntos las pueden escribir y enviar por medio de correo electrónico, no debe imprimir nada.</w:t>
            </w:r>
          </w:p>
        </w:tc>
      </w:tr>
      <w:tr w:rsidR="00335FB4" w14:paraId="140C33C2" w14:textId="77777777" w:rsidTr="0029753D">
        <w:tc>
          <w:tcPr>
            <w:tcW w:w="10768" w:type="dxa"/>
          </w:tcPr>
          <w:p w14:paraId="2641C6B8" w14:textId="77777777" w:rsidR="006E7F09" w:rsidRDefault="006E7F09" w:rsidP="006E7F09">
            <w:r>
              <w:t xml:space="preserve">Los conectores </w:t>
            </w:r>
          </w:p>
          <w:p w14:paraId="44714939" w14:textId="77777777" w:rsidR="006E7F09" w:rsidRDefault="006E7F09" w:rsidP="006E7F09">
            <w:r>
              <w:t>Los conectores son palabras que se emplean en un texto para relacionar ideas. Pueden ser de diferentes clases, según el tipo de relación que establecen. Algunas de las relaciones de los conectores más usados en los textos son:</w:t>
            </w:r>
          </w:p>
          <w:tbl>
            <w:tblPr>
              <w:tblStyle w:val="Tablaconcuadrcula"/>
              <w:tblW w:w="0" w:type="auto"/>
              <w:tblLook w:val="04A0" w:firstRow="1" w:lastRow="0" w:firstColumn="1" w:lastColumn="0" w:noHBand="0" w:noVBand="1"/>
            </w:tblPr>
            <w:tblGrid>
              <w:gridCol w:w="4322"/>
              <w:gridCol w:w="4322"/>
            </w:tblGrid>
            <w:tr w:rsidR="006E7F09" w14:paraId="2D04B9C6" w14:textId="77777777" w:rsidTr="0029753D">
              <w:tc>
                <w:tcPr>
                  <w:tcW w:w="4322" w:type="dxa"/>
                </w:tcPr>
                <w:p w14:paraId="4912FB61" w14:textId="77777777" w:rsidR="006E7F09" w:rsidRDefault="006E7F09" w:rsidP="0029753D">
                  <w:r>
                    <w:t>RELACION QUE ESTABLECE</w:t>
                  </w:r>
                </w:p>
              </w:tc>
              <w:tc>
                <w:tcPr>
                  <w:tcW w:w="4322" w:type="dxa"/>
                </w:tcPr>
                <w:p w14:paraId="784292C0" w14:textId="77777777" w:rsidR="006E7F09" w:rsidRDefault="006E7F09" w:rsidP="0029753D">
                  <w:r>
                    <w:t>EJEMPLO DE CONECTORES</w:t>
                  </w:r>
                </w:p>
              </w:tc>
            </w:tr>
            <w:tr w:rsidR="006E7F09" w14:paraId="6DE1993C" w14:textId="77777777" w:rsidTr="0029753D">
              <w:tc>
                <w:tcPr>
                  <w:tcW w:w="4322" w:type="dxa"/>
                </w:tcPr>
                <w:p w14:paraId="2957BBAB" w14:textId="77777777" w:rsidR="006E7F09" w:rsidRDefault="006E7F09" w:rsidP="0029753D">
                  <w:r>
                    <w:t>DE ADICIÓN: Indican suma de ideas entre las oraciones.</w:t>
                  </w:r>
                </w:p>
              </w:tc>
              <w:tc>
                <w:tcPr>
                  <w:tcW w:w="4322" w:type="dxa"/>
                </w:tcPr>
                <w:p w14:paraId="25C767B0" w14:textId="77777777" w:rsidR="006E7F09" w:rsidRDefault="006E7F09" w:rsidP="0029753D">
                  <w:r>
                    <w:t xml:space="preserve">Y, también, además, más, aún, por otra parte, sobre todo, otro aspecto. </w:t>
                  </w:r>
                </w:p>
              </w:tc>
            </w:tr>
            <w:tr w:rsidR="006E7F09" w14:paraId="6C6DAC43" w14:textId="77777777" w:rsidTr="0029753D">
              <w:tc>
                <w:tcPr>
                  <w:tcW w:w="4322" w:type="dxa"/>
                </w:tcPr>
                <w:p w14:paraId="02C08BE3" w14:textId="77777777" w:rsidR="006E7F09" w:rsidRDefault="006E7F09" w:rsidP="0029753D">
                  <w:r>
                    <w:t>DE OPOSICIÓN: Indican contrariedad.</w:t>
                  </w:r>
                </w:p>
              </w:tc>
              <w:tc>
                <w:tcPr>
                  <w:tcW w:w="4322" w:type="dxa"/>
                </w:tcPr>
                <w:p w14:paraId="2FC324F6" w14:textId="77777777" w:rsidR="006E7F09" w:rsidRDefault="006E7F09" w:rsidP="0029753D">
                  <w:r>
                    <w:t>Pero, sin embargo, por el contrario, aunque, no obstante.</w:t>
                  </w:r>
                </w:p>
              </w:tc>
            </w:tr>
            <w:tr w:rsidR="006E7F09" w14:paraId="20163454" w14:textId="77777777" w:rsidTr="0029753D">
              <w:tc>
                <w:tcPr>
                  <w:tcW w:w="4322" w:type="dxa"/>
                </w:tcPr>
                <w:p w14:paraId="46766E57" w14:textId="77777777" w:rsidR="006E7F09" w:rsidRDefault="006E7F09" w:rsidP="0029753D">
                  <w:r>
                    <w:t>DE CAUSA/ EFECTO: Establece una situación en la que ocurre otra situación determinada.</w:t>
                  </w:r>
                </w:p>
              </w:tc>
              <w:tc>
                <w:tcPr>
                  <w:tcW w:w="4322" w:type="dxa"/>
                </w:tcPr>
                <w:p w14:paraId="4873DDF1" w14:textId="77777777" w:rsidR="006E7F09" w:rsidRDefault="006E7F09" w:rsidP="0029753D">
                  <w:r>
                    <w:t>Porque, por consiguiente, por esta razón, puesto que, por lo tanto, de modo que, por eso, en consecuencia, esto indica.</w:t>
                  </w:r>
                </w:p>
              </w:tc>
            </w:tr>
            <w:tr w:rsidR="006E7F09" w14:paraId="08582CE9" w14:textId="77777777" w:rsidTr="0029753D">
              <w:tc>
                <w:tcPr>
                  <w:tcW w:w="4322" w:type="dxa"/>
                </w:tcPr>
                <w:p w14:paraId="0EE242D3" w14:textId="77777777" w:rsidR="006E7F09" w:rsidRDefault="006E7F09" w:rsidP="0029753D">
                  <w:r>
                    <w:t xml:space="preserve">DE TIEMPO: Indica una duración indeterminada en el que se realiza una acción o se desarrolla un acontecimiento. </w:t>
                  </w:r>
                </w:p>
              </w:tc>
              <w:tc>
                <w:tcPr>
                  <w:tcW w:w="4322" w:type="dxa"/>
                </w:tcPr>
                <w:p w14:paraId="192A56FF" w14:textId="77777777" w:rsidR="006E7F09" w:rsidRDefault="006E7F09" w:rsidP="0029753D">
                  <w:r>
                    <w:t>Después, más tarde, antes, seguidamente, entre tanto, posteriormente, ahora, luego.</w:t>
                  </w:r>
                </w:p>
              </w:tc>
            </w:tr>
            <w:tr w:rsidR="006E7F09" w14:paraId="1E37B925" w14:textId="77777777" w:rsidTr="0029753D">
              <w:tc>
                <w:tcPr>
                  <w:tcW w:w="4322" w:type="dxa"/>
                </w:tcPr>
                <w:p w14:paraId="39BFA9EE" w14:textId="77777777" w:rsidR="006E7F09" w:rsidRDefault="006E7F09" w:rsidP="0029753D">
                  <w:r>
                    <w:t>DE AMPLIACIÓN: Indica extensión o explicación de lo que se dice.</w:t>
                  </w:r>
                </w:p>
              </w:tc>
              <w:tc>
                <w:tcPr>
                  <w:tcW w:w="4322" w:type="dxa"/>
                </w:tcPr>
                <w:p w14:paraId="08E6EDA6" w14:textId="77777777" w:rsidR="006E7F09" w:rsidRDefault="006E7F09" w:rsidP="0029753D">
                  <w:r>
                    <w:t>Por ejemplo, en otras palabras, es decir.</w:t>
                  </w:r>
                </w:p>
              </w:tc>
            </w:tr>
            <w:tr w:rsidR="006E7F09" w14:paraId="55478CF6" w14:textId="77777777" w:rsidTr="0029753D">
              <w:tc>
                <w:tcPr>
                  <w:tcW w:w="4322" w:type="dxa"/>
                </w:tcPr>
                <w:p w14:paraId="5AC690FD" w14:textId="77777777" w:rsidR="006E7F09" w:rsidRDefault="006E7F09" w:rsidP="0029753D">
                  <w:r>
                    <w:t>DE COMPARACIÓN: Establece relaciones, diferencias o semejanzas.</w:t>
                  </w:r>
                </w:p>
              </w:tc>
              <w:tc>
                <w:tcPr>
                  <w:tcW w:w="4322" w:type="dxa"/>
                </w:tcPr>
                <w:p w14:paraId="0EB51DDE" w14:textId="77777777" w:rsidR="006E7F09" w:rsidRDefault="006E7F09" w:rsidP="0029753D">
                  <w:r>
                    <w:t>Tanto como, del mismo modo, igualmente, de la misma manera, así mismo, de igual modo.</w:t>
                  </w:r>
                </w:p>
              </w:tc>
            </w:tr>
            <w:tr w:rsidR="006E7F09" w14:paraId="53ED4143" w14:textId="77777777" w:rsidTr="0029753D">
              <w:tc>
                <w:tcPr>
                  <w:tcW w:w="4322" w:type="dxa"/>
                </w:tcPr>
                <w:p w14:paraId="34F7A5DD" w14:textId="77777777" w:rsidR="006E7F09" w:rsidRDefault="006E7F09" w:rsidP="0029753D">
                  <w:r>
                    <w:t>DE ÉNFASIS: Destaca un aspecto de lo que se dice.</w:t>
                  </w:r>
                </w:p>
              </w:tc>
              <w:tc>
                <w:tcPr>
                  <w:tcW w:w="4322" w:type="dxa"/>
                </w:tcPr>
                <w:p w14:paraId="1BA2E9BA" w14:textId="77777777" w:rsidR="006E7F09" w:rsidRDefault="006E7F09" w:rsidP="0029753D">
                  <w:r>
                    <w:t>Sobre todo, ciertamente, lo que es peor.</w:t>
                  </w:r>
                </w:p>
              </w:tc>
            </w:tr>
            <w:tr w:rsidR="006E7F09" w14:paraId="25273CC7" w14:textId="77777777" w:rsidTr="0029753D">
              <w:tc>
                <w:tcPr>
                  <w:tcW w:w="4322" w:type="dxa"/>
                </w:tcPr>
                <w:p w14:paraId="4FED8620" w14:textId="77777777" w:rsidR="006E7F09" w:rsidRDefault="006E7F09" w:rsidP="0029753D">
                  <w:r>
                    <w:lastRenderedPageBreak/>
                    <w:t>DE RESUMEN O FINALIZACIÓN: Se refiere a una última parte o a una cosa que llega a su fin.</w:t>
                  </w:r>
                </w:p>
              </w:tc>
              <w:tc>
                <w:tcPr>
                  <w:tcW w:w="4322" w:type="dxa"/>
                </w:tcPr>
                <w:p w14:paraId="663F4AD8" w14:textId="77777777" w:rsidR="006E7F09" w:rsidRDefault="006E7F09" w:rsidP="0029753D">
                  <w:r>
                    <w:t>Finalmente, en suma, en conclusión, para terminar, para concluir.</w:t>
                  </w:r>
                </w:p>
              </w:tc>
            </w:tr>
            <w:tr w:rsidR="006E7F09" w14:paraId="6CBB947D" w14:textId="77777777" w:rsidTr="0029753D">
              <w:tc>
                <w:tcPr>
                  <w:tcW w:w="4322" w:type="dxa"/>
                </w:tcPr>
                <w:p w14:paraId="6D535EE1" w14:textId="77777777" w:rsidR="006E7F09" w:rsidRDefault="006E7F09" w:rsidP="0029753D">
                  <w:r>
                    <w:t>DE ORDEN: indica como sucede una serie de elementos.</w:t>
                  </w:r>
                </w:p>
              </w:tc>
              <w:tc>
                <w:tcPr>
                  <w:tcW w:w="4322" w:type="dxa"/>
                </w:tcPr>
                <w:p w14:paraId="326BCD9B" w14:textId="77777777" w:rsidR="006E7F09" w:rsidRDefault="006E7F09" w:rsidP="0029753D">
                  <w:r>
                    <w:t>Seguidamente, en primer lugar, por último.</w:t>
                  </w:r>
                </w:p>
              </w:tc>
            </w:tr>
          </w:tbl>
          <w:p w14:paraId="733C6FCD" w14:textId="77777777" w:rsidR="00335FB4" w:rsidRDefault="00335FB4" w:rsidP="0029753D">
            <w:pPr>
              <w:shd w:val="clear" w:color="auto" w:fill="FFFFFF"/>
              <w:jc w:val="both"/>
              <w:textAlignment w:val="center"/>
              <w:rPr>
                <w:bCs/>
                <w:sz w:val="24"/>
                <w:szCs w:val="24"/>
                <w:lang w:val="es-ES"/>
              </w:rPr>
            </w:pPr>
          </w:p>
          <w:p w14:paraId="7099F6FE" w14:textId="77777777" w:rsidR="006E7F09" w:rsidRDefault="006E7F09" w:rsidP="006E7F09">
            <w:r>
              <w:t xml:space="preserve">1.Indica a cada conector la relación que establece como aparece en el ejemplo: </w:t>
            </w:r>
          </w:p>
          <w:p w14:paraId="5DA56149" w14:textId="77777777" w:rsidR="006E7F09" w:rsidRPr="00E54866" w:rsidRDefault="006E7F09" w:rsidP="006E7F09">
            <w:pPr>
              <w:rPr>
                <w:b/>
              </w:rPr>
            </w:pPr>
            <w:r w:rsidRPr="00E54866">
              <w:rPr>
                <w:b/>
              </w:rPr>
              <w:t xml:space="preserve">Además: adición </w:t>
            </w:r>
          </w:p>
          <w:p w14:paraId="2C9226D4" w14:textId="77777777" w:rsidR="006E7F09" w:rsidRDefault="006E7F09" w:rsidP="006E7F09">
            <w:pPr>
              <w:contextualSpacing/>
            </w:pPr>
            <w:r>
              <w:t xml:space="preserve">1.Pero: </w:t>
            </w:r>
          </w:p>
          <w:p w14:paraId="7DE86FC6" w14:textId="77777777" w:rsidR="006E7F09" w:rsidRDefault="006E7F09" w:rsidP="006E7F09">
            <w:pPr>
              <w:contextualSpacing/>
            </w:pPr>
            <w:r>
              <w:t>2.Luego:</w:t>
            </w:r>
          </w:p>
          <w:p w14:paraId="5914FA2F" w14:textId="77777777" w:rsidR="006E7F09" w:rsidRDefault="006E7F09" w:rsidP="006E7F09">
            <w:pPr>
              <w:contextualSpacing/>
            </w:pPr>
            <w:r>
              <w:t>3.De igual modo:</w:t>
            </w:r>
          </w:p>
          <w:p w14:paraId="14CED5A3" w14:textId="77777777" w:rsidR="006E7F09" w:rsidRDefault="006E7F09" w:rsidP="006E7F09">
            <w:pPr>
              <w:contextualSpacing/>
            </w:pPr>
            <w:r>
              <w:t>4.Para terminar:</w:t>
            </w:r>
          </w:p>
          <w:p w14:paraId="5DE68BA8" w14:textId="77777777" w:rsidR="006E7F09" w:rsidRDefault="006E7F09" w:rsidP="006E7F09">
            <w:pPr>
              <w:contextualSpacing/>
            </w:pPr>
            <w:r>
              <w:t>5.También:</w:t>
            </w:r>
          </w:p>
          <w:p w14:paraId="708883C5" w14:textId="77777777" w:rsidR="006E7F09" w:rsidRDefault="006E7F09" w:rsidP="006E7F09">
            <w:pPr>
              <w:contextualSpacing/>
            </w:pPr>
            <w:r>
              <w:t>6.puesto que:</w:t>
            </w:r>
          </w:p>
          <w:p w14:paraId="4034114E" w14:textId="77777777" w:rsidR="006E7F09" w:rsidRDefault="006E7F09" w:rsidP="006E7F09">
            <w:pPr>
              <w:contextualSpacing/>
            </w:pPr>
            <w:r>
              <w:t>7. Es decir:</w:t>
            </w:r>
          </w:p>
          <w:p w14:paraId="2888B72D" w14:textId="77777777" w:rsidR="006E7F09" w:rsidRDefault="006E7F09" w:rsidP="006E7F09">
            <w:pPr>
              <w:contextualSpacing/>
            </w:pPr>
            <w:r>
              <w:t>8.Sobre todo:</w:t>
            </w:r>
          </w:p>
          <w:p w14:paraId="1FE80B06" w14:textId="77777777" w:rsidR="006E7F09" w:rsidRDefault="006E7F09" w:rsidP="006E7F09">
            <w:pPr>
              <w:contextualSpacing/>
            </w:pPr>
            <w:r>
              <w:t>9.En primer lugar:</w:t>
            </w:r>
          </w:p>
          <w:p w14:paraId="23FB9835" w14:textId="77777777" w:rsidR="006E7F09" w:rsidRDefault="006E7F09" w:rsidP="006E7F09">
            <w:pPr>
              <w:contextualSpacing/>
            </w:pPr>
            <w:r>
              <w:t>10.Aunque:</w:t>
            </w:r>
          </w:p>
          <w:p w14:paraId="060AF77C" w14:textId="77777777" w:rsidR="006E7F09" w:rsidRDefault="006E7F09" w:rsidP="0029753D">
            <w:pPr>
              <w:shd w:val="clear" w:color="auto" w:fill="FFFFFF"/>
              <w:jc w:val="both"/>
              <w:textAlignment w:val="center"/>
              <w:rPr>
                <w:bCs/>
                <w:sz w:val="24"/>
                <w:szCs w:val="24"/>
                <w:lang w:val="es-ES"/>
              </w:rPr>
            </w:pPr>
          </w:p>
          <w:p w14:paraId="6DC4F56F" w14:textId="77777777" w:rsidR="006E7F09" w:rsidRDefault="006E7F09" w:rsidP="006E7F09">
            <w:r>
              <w:t>2.Completa las siguientes oraciones con el conector que se propone: además – pero- en conclusión-por esta razón-porque</w:t>
            </w:r>
          </w:p>
          <w:p w14:paraId="380895AA" w14:textId="77777777" w:rsidR="006E7F09" w:rsidRDefault="006E7F09" w:rsidP="006E7F09">
            <w:r>
              <w:t>1.Carolina está enferma ______________  bajo de peso</w:t>
            </w:r>
          </w:p>
          <w:p w14:paraId="3C627BCA" w14:textId="77777777" w:rsidR="006E7F09" w:rsidRDefault="006E7F09" w:rsidP="006E7F09">
            <w:r>
              <w:t xml:space="preserve">2.El libro es muy divertido _____________ tiene imágenes </w:t>
            </w:r>
          </w:p>
          <w:p w14:paraId="2933D6D7" w14:textId="77777777" w:rsidR="006E7F09" w:rsidRDefault="006E7F09" w:rsidP="006E7F09">
            <w:r>
              <w:t>3.No se la pierda ____________ es la mejor película del año</w:t>
            </w:r>
          </w:p>
          <w:p w14:paraId="44C5C382" w14:textId="77777777" w:rsidR="006E7F09" w:rsidRDefault="006E7F09" w:rsidP="006E7F09">
            <w:r>
              <w:t>4.Es un gran escritor ___________ sus historias no venden</w:t>
            </w:r>
          </w:p>
          <w:p w14:paraId="71EA1E0D" w14:textId="77777777" w:rsidR="006E7F09" w:rsidRDefault="006E7F09" w:rsidP="006E7F09">
            <w:r>
              <w:t>5.El trabajo no fue bueno _________ debemos mejorarlo</w:t>
            </w:r>
          </w:p>
          <w:p w14:paraId="3D8FD208" w14:textId="77777777" w:rsidR="006E7F09" w:rsidRDefault="006E7F09" w:rsidP="0029753D">
            <w:pPr>
              <w:shd w:val="clear" w:color="auto" w:fill="FFFFFF"/>
              <w:jc w:val="both"/>
              <w:textAlignment w:val="center"/>
              <w:rPr>
                <w:bCs/>
                <w:sz w:val="24"/>
                <w:szCs w:val="24"/>
              </w:rPr>
            </w:pPr>
          </w:p>
          <w:p w14:paraId="517959BE" w14:textId="6F6E6FF0" w:rsidR="006E7F09" w:rsidRPr="001E3F51" w:rsidRDefault="006E7F09" w:rsidP="006E7F09">
            <w:r>
              <w:t xml:space="preserve">3.Escribe tres ejemplos donde uses </w:t>
            </w:r>
            <w:r w:rsidR="002C1D8E">
              <w:t>distintos tipos</w:t>
            </w:r>
            <w:r>
              <w:t xml:space="preserve"> </w:t>
            </w:r>
            <w:bookmarkStart w:id="0" w:name="_GoBack"/>
            <w:bookmarkEnd w:id="0"/>
            <w:r>
              <w:t xml:space="preserve">de conectores. Por ejemplo: Pablo </w:t>
            </w:r>
            <w:r>
              <w:rPr>
                <w:b/>
              </w:rPr>
              <w:t xml:space="preserve">y </w:t>
            </w:r>
            <w:r>
              <w:t>María son amigos.</w:t>
            </w:r>
          </w:p>
          <w:p w14:paraId="3774A9E3" w14:textId="77777777" w:rsidR="006E7F09" w:rsidRDefault="006E7F09" w:rsidP="0029753D">
            <w:pPr>
              <w:shd w:val="clear" w:color="auto" w:fill="FFFFFF"/>
              <w:jc w:val="both"/>
              <w:textAlignment w:val="center"/>
              <w:rPr>
                <w:bCs/>
                <w:sz w:val="24"/>
                <w:szCs w:val="24"/>
              </w:rPr>
            </w:pPr>
          </w:p>
          <w:p w14:paraId="11A63778" w14:textId="77777777" w:rsidR="006E7F09" w:rsidRDefault="006E7F09" w:rsidP="0029753D">
            <w:pPr>
              <w:shd w:val="clear" w:color="auto" w:fill="FFFFFF"/>
              <w:jc w:val="both"/>
              <w:textAlignment w:val="center"/>
              <w:rPr>
                <w:bCs/>
                <w:sz w:val="24"/>
                <w:szCs w:val="24"/>
              </w:rPr>
            </w:pPr>
          </w:p>
          <w:p w14:paraId="30AAAD71" w14:textId="77777777" w:rsidR="006E7F09" w:rsidRDefault="006E7F09" w:rsidP="0029753D">
            <w:pPr>
              <w:shd w:val="clear" w:color="auto" w:fill="FFFFFF"/>
              <w:jc w:val="both"/>
              <w:textAlignment w:val="center"/>
              <w:rPr>
                <w:bCs/>
                <w:sz w:val="24"/>
                <w:szCs w:val="24"/>
              </w:rPr>
            </w:pPr>
          </w:p>
          <w:p w14:paraId="1ECCA065" w14:textId="77777777" w:rsidR="006E7F09" w:rsidRDefault="006E7F09" w:rsidP="0029753D">
            <w:pPr>
              <w:shd w:val="clear" w:color="auto" w:fill="FFFFFF"/>
              <w:jc w:val="both"/>
              <w:textAlignment w:val="center"/>
              <w:rPr>
                <w:bCs/>
                <w:sz w:val="24"/>
                <w:szCs w:val="24"/>
              </w:rPr>
            </w:pPr>
          </w:p>
          <w:p w14:paraId="2B31FC17" w14:textId="77777777" w:rsidR="006E7F09" w:rsidRDefault="006E7F09" w:rsidP="0029753D">
            <w:pPr>
              <w:shd w:val="clear" w:color="auto" w:fill="FFFFFF"/>
              <w:jc w:val="both"/>
              <w:textAlignment w:val="center"/>
              <w:rPr>
                <w:bCs/>
                <w:sz w:val="24"/>
                <w:szCs w:val="24"/>
              </w:rPr>
            </w:pPr>
          </w:p>
          <w:p w14:paraId="37A0B714" w14:textId="77777777" w:rsidR="006E7F09" w:rsidRDefault="006E7F09" w:rsidP="0029753D">
            <w:pPr>
              <w:shd w:val="clear" w:color="auto" w:fill="FFFFFF"/>
              <w:jc w:val="both"/>
              <w:textAlignment w:val="center"/>
              <w:rPr>
                <w:bCs/>
                <w:sz w:val="24"/>
                <w:szCs w:val="24"/>
              </w:rPr>
            </w:pPr>
          </w:p>
          <w:p w14:paraId="2B9C4100" w14:textId="77777777" w:rsidR="006E7F09" w:rsidRDefault="006E7F09" w:rsidP="006E7F09">
            <w:r>
              <w:t>4.Ubica los siguientes conectores en el siguiente texto: del mismo modo –pero- por esta razón –porque – asimismo- esto indica – es decir - y</w:t>
            </w:r>
          </w:p>
          <w:p w14:paraId="24766276" w14:textId="77777777" w:rsidR="006E7F09" w:rsidRDefault="006E7F09" w:rsidP="006E7F09">
            <w:r>
              <w:t>Sofia es una niña amigable __________ descuida mucho sus deberes ___________ no trabaja en clase, no trae sus cuadernos _________ poco participa, ______________ está faltando con sus responsabilidades en el colegio _____________ que la escuela le aburre, _____________ el profesor. _______________ tendremos que ver a Sofia el próximo año _______________  que otros de sus compañeros que están con las mismas actuaciones.</w:t>
            </w:r>
          </w:p>
          <w:p w14:paraId="6CAC0AF4" w14:textId="77777777" w:rsidR="006E7F09" w:rsidRDefault="006E7F09" w:rsidP="0029753D">
            <w:pPr>
              <w:shd w:val="clear" w:color="auto" w:fill="FFFFFF"/>
              <w:jc w:val="both"/>
              <w:textAlignment w:val="center"/>
              <w:rPr>
                <w:bCs/>
                <w:sz w:val="24"/>
                <w:szCs w:val="24"/>
              </w:rPr>
            </w:pPr>
          </w:p>
          <w:p w14:paraId="1F2D146D" w14:textId="77777777" w:rsidR="006E7F09" w:rsidRDefault="006E7F09" w:rsidP="006E7F09">
            <w:r>
              <w:t>5.Ordena las siguientes oraciones que tiene enunciados con conectores</w:t>
            </w:r>
          </w:p>
          <w:p w14:paraId="1F754EB9" w14:textId="77777777" w:rsidR="006E7F09" w:rsidRDefault="006E7F09" w:rsidP="006E7F09">
            <w:r>
              <w:t>1 con –las- frecuencia –ballenas –superficie –necesitan –la –respirar – a – aire – salen – por eso</w:t>
            </w:r>
          </w:p>
          <w:p w14:paraId="7259E0BA" w14:textId="77777777" w:rsidR="006E7F09" w:rsidRDefault="006E7F09" w:rsidP="006E7F09"/>
          <w:p w14:paraId="7D0F3162" w14:textId="77777777" w:rsidR="006E7F09" w:rsidRDefault="006E7F09" w:rsidP="006E7F09"/>
          <w:p w14:paraId="4AE67982" w14:textId="77777777" w:rsidR="006E7F09" w:rsidRDefault="006E7F09" w:rsidP="006E7F09">
            <w:r>
              <w:t xml:space="preserve">2.en primer lugar – en segundo lugar – viajar - a – voy – ciudad – en – la –estar- quiero – no  </w:t>
            </w:r>
          </w:p>
          <w:p w14:paraId="06D04247" w14:textId="77777777" w:rsidR="006E7F09" w:rsidRDefault="006E7F09" w:rsidP="006E7F09"/>
          <w:p w14:paraId="7E8B4D4B" w14:textId="77777777" w:rsidR="004F2989" w:rsidRDefault="004F2989" w:rsidP="006E7F09"/>
          <w:p w14:paraId="41213C98" w14:textId="77777777" w:rsidR="006E7F09" w:rsidRDefault="004F2989" w:rsidP="006E7F09">
            <w:r>
              <w:t>6.Escribir una historia original con el tema propuesto para el video, este año decidimos que el tema es el miedo.</w:t>
            </w:r>
          </w:p>
          <w:p w14:paraId="331E60EC" w14:textId="77777777" w:rsidR="004F2989" w:rsidRDefault="004F2989" w:rsidP="006E7F09"/>
          <w:p w14:paraId="2F78FF13" w14:textId="77777777" w:rsidR="004F2989" w:rsidRDefault="004F2989" w:rsidP="006E7F09">
            <w:r>
              <w:t xml:space="preserve">7.Escribir el </w:t>
            </w:r>
            <w:proofErr w:type="spellStart"/>
            <w:r>
              <w:t>story</w:t>
            </w:r>
            <w:proofErr w:type="spellEnd"/>
            <w:r>
              <w:t xml:space="preserve"> line, es decir la historia contada en una sola línea que equivale a una frase completa.</w:t>
            </w:r>
          </w:p>
          <w:p w14:paraId="4FDE3E5D" w14:textId="77777777" w:rsidR="004F2989" w:rsidRDefault="004F2989" w:rsidP="006E7F09"/>
          <w:p w14:paraId="1C0B540C" w14:textId="77777777" w:rsidR="004F2989" w:rsidRDefault="004F2989" w:rsidP="006E7F09"/>
          <w:p w14:paraId="79A4172A" w14:textId="77777777" w:rsidR="004F2989" w:rsidRDefault="004F2989" w:rsidP="006E7F09"/>
          <w:p w14:paraId="2719990D" w14:textId="77777777" w:rsidR="004F2989" w:rsidRDefault="004F2989" w:rsidP="006E7F09">
            <w:r>
              <w:t xml:space="preserve">8.Escribir la </w:t>
            </w:r>
            <w:proofErr w:type="spellStart"/>
            <w:r>
              <w:t>sipnasis</w:t>
            </w:r>
            <w:proofErr w:type="spellEnd"/>
            <w:r>
              <w:t xml:space="preserve"> de la historia que escribió máximo un párrafo.</w:t>
            </w:r>
          </w:p>
          <w:p w14:paraId="1C1145B1" w14:textId="77777777" w:rsidR="004F2989" w:rsidRDefault="004F2989" w:rsidP="006E7F09"/>
          <w:p w14:paraId="5DAB5318" w14:textId="77777777" w:rsidR="004F2989" w:rsidRDefault="004F2989" w:rsidP="006E7F09"/>
          <w:p w14:paraId="109F979D" w14:textId="77777777" w:rsidR="004F2989" w:rsidRDefault="004F2989" w:rsidP="006E7F09"/>
          <w:p w14:paraId="558817FC" w14:textId="77777777" w:rsidR="004F2989" w:rsidRDefault="004F2989" w:rsidP="006E7F09"/>
          <w:p w14:paraId="610CEFFE" w14:textId="77777777" w:rsidR="004F2989" w:rsidRDefault="004F2989" w:rsidP="006E7F09"/>
          <w:p w14:paraId="485FCE1F" w14:textId="77777777" w:rsidR="004F2989" w:rsidRDefault="004F2989" w:rsidP="006E7F09"/>
          <w:p w14:paraId="1E7355DA" w14:textId="77777777" w:rsidR="004F2989" w:rsidRDefault="004F2989" w:rsidP="006E7F09"/>
          <w:p w14:paraId="49B156D3" w14:textId="77777777" w:rsidR="004F2989" w:rsidRDefault="004F2989" w:rsidP="006E7F09">
            <w:r>
              <w:t xml:space="preserve">9.Crear el perfil de los personajes, teniendo en cuenta las </w:t>
            </w:r>
            <w:r w:rsidR="005252E9">
              <w:t xml:space="preserve">características físicas, edad, peso, color de ojos, </w:t>
            </w:r>
            <w:proofErr w:type="spellStart"/>
            <w:r w:rsidR="005252E9">
              <w:t>etc</w:t>
            </w:r>
            <w:proofErr w:type="spellEnd"/>
            <w:r w:rsidR="005252E9">
              <w:t xml:space="preserve"> y psicosocial: solidario, buena persona etc.</w:t>
            </w:r>
          </w:p>
          <w:p w14:paraId="335CB332" w14:textId="77777777" w:rsidR="006E7F09" w:rsidRDefault="006E7F09" w:rsidP="0029753D">
            <w:pPr>
              <w:shd w:val="clear" w:color="auto" w:fill="FFFFFF"/>
              <w:jc w:val="both"/>
              <w:textAlignment w:val="center"/>
              <w:rPr>
                <w:bCs/>
                <w:sz w:val="24"/>
                <w:szCs w:val="24"/>
              </w:rPr>
            </w:pPr>
          </w:p>
          <w:p w14:paraId="06535724" w14:textId="77777777" w:rsidR="0024301A" w:rsidRDefault="0024301A" w:rsidP="0029753D">
            <w:pPr>
              <w:shd w:val="clear" w:color="auto" w:fill="FFFFFF"/>
              <w:jc w:val="both"/>
              <w:textAlignment w:val="center"/>
              <w:rPr>
                <w:bCs/>
                <w:sz w:val="24"/>
                <w:szCs w:val="24"/>
              </w:rPr>
            </w:pPr>
          </w:p>
          <w:p w14:paraId="4642A89D" w14:textId="77777777" w:rsidR="0024301A" w:rsidRDefault="0024301A" w:rsidP="0029753D">
            <w:pPr>
              <w:shd w:val="clear" w:color="auto" w:fill="FFFFFF"/>
              <w:jc w:val="both"/>
              <w:textAlignment w:val="center"/>
              <w:rPr>
                <w:bCs/>
                <w:sz w:val="24"/>
                <w:szCs w:val="24"/>
              </w:rPr>
            </w:pPr>
          </w:p>
          <w:p w14:paraId="064B7325" w14:textId="77777777" w:rsidR="0024301A" w:rsidRDefault="0024301A" w:rsidP="0029753D">
            <w:pPr>
              <w:shd w:val="clear" w:color="auto" w:fill="FFFFFF"/>
              <w:jc w:val="both"/>
              <w:textAlignment w:val="center"/>
              <w:rPr>
                <w:bCs/>
                <w:sz w:val="24"/>
                <w:szCs w:val="24"/>
              </w:rPr>
            </w:pPr>
          </w:p>
          <w:p w14:paraId="178CF955" w14:textId="77777777" w:rsidR="0024301A" w:rsidRDefault="0024301A" w:rsidP="0029753D">
            <w:pPr>
              <w:shd w:val="clear" w:color="auto" w:fill="FFFFFF"/>
              <w:jc w:val="both"/>
              <w:textAlignment w:val="center"/>
              <w:rPr>
                <w:bCs/>
                <w:sz w:val="24"/>
                <w:szCs w:val="24"/>
              </w:rPr>
            </w:pPr>
          </w:p>
          <w:p w14:paraId="1645EFC6" w14:textId="77777777" w:rsidR="0024301A" w:rsidRPr="006E7F09" w:rsidRDefault="0024301A" w:rsidP="0029753D">
            <w:pPr>
              <w:shd w:val="clear" w:color="auto" w:fill="FFFFFF"/>
              <w:jc w:val="both"/>
              <w:textAlignment w:val="center"/>
              <w:rPr>
                <w:bCs/>
                <w:sz w:val="24"/>
                <w:szCs w:val="24"/>
              </w:rPr>
            </w:pPr>
          </w:p>
        </w:tc>
      </w:tr>
    </w:tbl>
    <w:p w14:paraId="332A4F20" w14:textId="77777777" w:rsidR="00335FB4" w:rsidRDefault="00335FB4" w:rsidP="00335FB4">
      <w:pPr>
        <w:spacing w:after="0" w:line="259" w:lineRule="auto"/>
        <w:jc w:val="both"/>
        <w:rPr>
          <w:b/>
        </w:rPr>
      </w:pPr>
    </w:p>
    <w:p w14:paraId="792A5A8F" w14:textId="77777777" w:rsidR="00335FB4" w:rsidRPr="00F072BC" w:rsidRDefault="00335FB4" w:rsidP="00335FB4">
      <w:pPr>
        <w:shd w:val="clear" w:color="auto" w:fill="FFFFFF"/>
        <w:spacing w:after="0" w:line="240" w:lineRule="auto"/>
        <w:rPr>
          <w:rFonts w:ascii="Arial" w:eastAsia="Times New Roman" w:hAnsi="Arial" w:cs="Arial"/>
          <w:color w:val="00B0F0"/>
          <w:sz w:val="24"/>
          <w:szCs w:val="24"/>
          <w:lang w:eastAsia="es-CO"/>
        </w:rPr>
      </w:pPr>
    </w:p>
    <w:p w14:paraId="68E11B47" w14:textId="77777777" w:rsidR="00335FB4" w:rsidRDefault="00335FB4" w:rsidP="00335FB4">
      <w:pPr>
        <w:spacing w:after="0"/>
        <w:rPr>
          <w:b/>
        </w:rPr>
      </w:pPr>
    </w:p>
    <w:p w14:paraId="1EE07266" w14:textId="77777777" w:rsidR="00335FB4" w:rsidRDefault="00335FB4"/>
    <w:sectPr w:rsidR="00335FB4" w:rsidSect="0060451B">
      <w:headerReference w:type="default" r:id="rId9"/>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BC558" w14:textId="77777777" w:rsidR="00E73D8F" w:rsidRDefault="00E73D8F">
      <w:pPr>
        <w:spacing w:after="0" w:line="240" w:lineRule="auto"/>
      </w:pPr>
      <w:r>
        <w:separator/>
      </w:r>
    </w:p>
  </w:endnote>
  <w:endnote w:type="continuationSeparator" w:id="0">
    <w:p w14:paraId="6E9CBB9B" w14:textId="77777777" w:rsidR="00E73D8F" w:rsidRDefault="00E7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C6253" w14:textId="77777777" w:rsidR="00E73D8F" w:rsidRDefault="00E73D8F">
      <w:pPr>
        <w:spacing w:after="0" w:line="240" w:lineRule="auto"/>
      </w:pPr>
      <w:r>
        <w:separator/>
      </w:r>
    </w:p>
  </w:footnote>
  <w:footnote w:type="continuationSeparator" w:id="0">
    <w:p w14:paraId="2B6B6980" w14:textId="77777777" w:rsidR="00E73D8F" w:rsidRDefault="00E7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22A89" w14:textId="77777777" w:rsidR="00DE1B31" w:rsidRDefault="0024301A"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eastAsia="es-ES"/>
      </w:rPr>
      <w:drawing>
        <wp:anchor distT="0" distB="0" distL="114300" distR="114300" simplePos="0" relativeHeight="251660288" behindDoc="0" locked="0" layoutInCell="1" allowOverlap="1" wp14:anchorId="154156D2" wp14:editId="06AC7648">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anchor>
      </w:drawing>
    </w:r>
    <w:r>
      <w:rPr>
        <w:noProof/>
        <w:lang w:eastAsia="es-ES"/>
      </w:rPr>
      <w:drawing>
        <wp:anchor distT="0" distB="0" distL="114300" distR="114300" simplePos="0" relativeHeight="251659264" behindDoc="0" locked="0" layoutInCell="1" allowOverlap="1" wp14:anchorId="21426048" wp14:editId="0A745F82">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anchor>
      </w:drawing>
    </w:r>
    <w:r>
      <w:rPr>
        <w:rFonts w:eastAsia="Times New Roman" w:cs="Calibri"/>
        <w:b/>
        <w:bCs/>
        <w:sz w:val="28"/>
        <w:szCs w:val="28"/>
        <w:lang w:eastAsia="es-CO"/>
      </w:rPr>
      <w:t>COLEGIO JOSÉ MARTÍ I.E.D.</w:t>
    </w:r>
  </w:p>
  <w:p w14:paraId="39A69DB1" w14:textId="77777777" w:rsidR="00DE1B31" w:rsidRDefault="0024301A"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47FC538F" w14:textId="77777777" w:rsidR="00DE1B31" w:rsidRDefault="0024301A"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361E80FF" w14:textId="77777777" w:rsidR="00DE1B31" w:rsidRDefault="00E73D8F"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E0464"/>
    <w:multiLevelType w:val="hybridMultilevel"/>
    <w:tmpl w:val="1DBC15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942FBA"/>
    <w:multiLevelType w:val="hybridMultilevel"/>
    <w:tmpl w:val="70E0DBF2"/>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51625C6C"/>
    <w:multiLevelType w:val="hybridMultilevel"/>
    <w:tmpl w:val="1DE08D1E"/>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77096B68"/>
    <w:multiLevelType w:val="hybridMultilevel"/>
    <w:tmpl w:val="CFB868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B4"/>
    <w:rsid w:val="000C0F37"/>
    <w:rsid w:val="0024301A"/>
    <w:rsid w:val="002C1D8E"/>
    <w:rsid w:val="00335FB4"/>
    <w:rsid w:val="004F2989"/>
    <w:rsid w:val="005252E9"/>
    <w:rsid w:val="0069547D"/>
    <w:rsid w:val="006E7F09"/>
    <w:rsid w:val="008B21B8"/>
    <w:rsid w:val="00BD3832"/>
    <w:rsid w:val="00E73D8F"/>
    <w:rsid w:val="00E83C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0256"/>
  <w15:docId w15:val="{401AB3A3-8F81-405F-B9BF-DFA02FA6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F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335FB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5FB4"/>
    <w:pPr>
      <w:ind w:left="720"/>
      <w:contextualSpacing/>
    </w:pPr>
  </w:style>
  <w:style w:type="character" w:styleId="Hipervnculo">
    <w:name w:val="Hyperlink"/>
    <w:basedOn w:val="Fuentedeprrafopredeter"/>
    <w:uiPriority w:val="99"/>
    <w:unhideWhenUsed/>
    <w:rsid w:val="00335FB4"/>
    <w:rPr>
      <w:color w:val="0000FF"/>
      <w:u w:val="single"/>
    </w:rPr>
  </w:style>
  <w:style w:type="paragraph" w:styleId="Encabezado">
    <w:name w:val="header"/>
    <w:basedOn w:val="Normal"/>
    <w:link w:val="EncabezadoCar"/>
    <w:uiPriority w:val="99"/>
    <w:unhideWhenUsed/>
    <w:rsid w:val="00335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jimenezg@educacionbogota.edu.co" TargetMode="External"/><Relationship Id="rId3" Type="http://schemas.openxmlformats.org/officeDocument/2006/relationships/settings" Target="settings.xml"/><Relationship Id="rId7" Type="http://schemas.openxmlformats.org/officeDocument/2006/relationships/hyperlink" Target="mailto:bmontoya@educacionbogot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Clara Beltran</cp:lastModifiedBy>
  <cp:revision>3</cp:revision>
  <dcterms:created xsi:type="dcterms:W3CDTF">2020-05-06T15:47:00Z</dcterms:created>
  <dcterms:modified xsi:type="dcterms:W3CDTF">2020-05-06T21:43:00Z</dcterms:modified>
</cp:coreProperties>
</file>