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642B" w14:textId="77777777" w:rsidR="001D6FCB" w:rsidRPr="004B199A" w:rsidRDefault="001C1602">
      <w:pPr>
        <w:spacing w:after="0" w:line="259" w:lineRule="auto"/>
        <w:jc w:val="center"/>
        <w:rPr>
          <w:rFonts w:asciiTheme="majorHAnsi" w:hAnsiTheme="majorHAnsi" w:cstheme="majorHAnsi"/>
        </w:rPr>
      </w:pPr>
      <w:r w:rsidRPr="004B199A">
        <w:rPr>
          <w:rFonts w:asciiTheme="majorHAnsi" w:hAnsiTheme="majorHAnsi" w:cstheme="majorHAnsi"/>
          <w:b/>
        </w:rPr>
        <w:t>GUÍA No. 4 – INTERDISCI</w:t>
      </w:r>
      <w:r w:rsidR="00152429" w:rsidRPr="004B199A">
        <w:rPr>
          <w:rFonts w:asciiTheme="majorHAnsi" w:hAnsiTheme="majorHAnsi" w:cstheme="majorHAnsi"/>
          <w:b/>
        </w:rPr>
        <w:t xml:space="preserve">PLINAR </w:t>
      </w:r>
    </w:p>
    <w:p w14:paraId="4FDD7A85" w14:textId="77777777" w:rsidR="001D6FCB" w:rsidRPr="004B199A" w:rsidRDefault="001C1602">
      <w:pPr>
        <w:spacing w:after="0"/>
        <w:rPr>
          <w:rFonts w:asciiTheme="majorHAnsi" w:hAnsiTheme="majorHAnsi" w:cstheme="majorHAnsi"/>
        </w:rPr>
      </w:pPr>
      <w:r w:rsidRPr="004B199A">
        <w:rPr>
          <w:rFonts w:asciiTheme="majorHAnsi" w:hAnsiTheme="majorHAnsi" w:cstheme="majorHAnsi"/>
          <w:b/>
        </w:rPr>
        <w:t>GRADO:</w:t>
      </w:r>
      <w:r w:rsidRPr="004B199A">
        <w:rPr>
          <w:rFonts w:asciiTheme="majorHAnsi" w:hAnsiTheme="majorHAnsi" w:cstheme="majorHAnsi"/>
        </w:rPr>
        <w:t xml:space="preserve"> </w:t>
      </w:r>
      <w:r w:rsidR="00907F1F" w:rsidRPr="004B199A">
        <w:rPr>
          <w:rFonts w:asciiTheme="majorHAnsi" w:hAnsiTheme="majorHAnsi" w:cstheme="majorHAnsi"/>
        </w:rPr>
        <w:t>NÓVENO</w:t>
      </w: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1305"/>
        <w:gridCol w:w="994"/>
        <w:gridCol w:w="2946"/>
        <w:gridCol w:w="2438"/>
      </w:tblGrid>
      <w:tr w:rsidR="001D6FCB" w:rsidRPr="004B199A" w14:paraId="756D371E" w14:textId="77777777" w:rsidTr="00FC0740">
        <w:trPr>
          <w:gridAfter w:val="1"/>
          <w:wAfter w:w="2438" w:type="dxa"/>
          <w:trHeight w:val="274"/>
        </w:trPr>
        <w:tc>
          <w:tcPr>
            <w:tcW w:w="3085" w:type="dxa"/>
          </w:tcPr>
          <w:p w14:paraId="7EB2234B" w14:textId="77777777" w:rsidR="001D6FCB" w:rsidRPr="004B199A" w:rsidRDefault="001C1602">
            <w:pPr>
              <w:jc w:val="center"/>
              <w:rPr>
                <w:rFonts w:asciiTheme="majorHAnsi" w:hAnsiTheme="majorHAnsi" w:cstheme="majorHAnsi"/>
                <w:b/>
              </w:rPr>
            </w:pPr>
            <w:r w:rsidRPr="004B199A">
              <w:rPr>
                <w:rFonts w:asciiTheme="majorHAnsi" w:hAnsiTheme="majorHAnsi" w:cstheme="majorHAnsi"/>
                <w:b/>
              </w:rPr>
              <w:t>DOCENTE</w:t>
            </w:r>
          </w:p>
        </w:tc>
        <w:tc>
          <w:tcPr>
            <w:tcW w:w="1305" w:type="dxa"/>
          </w:tcPr>
          <w:p w14:paraId="1300F26E" w14:textId="77777777" w:rsidR="001D6FCB" w:rsidRPr="004B199A" w:rsidRDefault="001C1602">
            <w:pPr>
              <w:jc w:val="center"/>
              <w:rPr>
                <w:rFonts w:asciiTheme="majorHAnsi" w:hAnsiTheme="majorHAnsi" w:cstheme="majorHAnsi"/>
                <w:b/>
              </w:rPr>
            </w:pPr>
            <w:r w:rsidRPr="004B199A">
              <w:rPr>
                <w:rFonts w:asciiTheme="majorHAnsi" w:hAnsiTheme="majorHAnsi" w:cstheme="majorHAnsi"/>
                <w:b/>
              </w:rPr>
              <w:t>GRUPO</w:t>
            </w:r>
          </w:p>
        </w:tc>
        <w:tc>
          <w:tcPr>
            <w:tcW w:w="3940" w:type="dxa"/>
            <w:gridSpan w:val="2"/>
          </w:tcPr>
          <w:p w14:paraId="266114F1" w14:textId="77777777" w:rsidR="001D6FCB" w:rsidRPr="004B199A" w:rsidRDefault="001C1602">
            <w:pPr>
              <w:jc w:val="center"/>
              <w:rPr>
                <w:rFonts w:asciiTheme="majorHAnsi" w:hAnsiTheme="majorHAnsi" w:cstheme="majorHAnsi"/>
                <w:b/>
              </w:rPr>
            </w:pPr>
            <w:r w:rsidRPr="004B199A">
              <w:rPr>
                <w:rFonts w:asciiTheme="majorHAnsi" w:hAnsiTheme="majorHAnsi" w:cstheme="majorHAnsi"/>
                <w:b/>
              </w:rPr>
              <w:t>E-MAIL</w:t>
            </w:r>
          </w:p>
        </w:tc>
      </w:tr>
      <w:tr w:rsidR="001D6FCB" w:rsidRPr="004B199A" w14:paraId="110173C8" w14:textId="77777777" w:rsidTr="00FC0740">
        <w:trPr>
          <w:gridAfter w:val="1"/>
          <w:wAfter w:w="2438" w:type="dxa"/>
        </w:trPr>
        <w:tc>
          <w:tcPr>
            <w:tcW w:w="3085" w:type="dxa"/>
          </w:tcPr>
          <w:p w14:paraId="79E8645E" w14:textId="77777777" w:rsidR="008678F2" w:rsidRPr="004B199A" w:rsidRDefault="002A2159" w:rsidP="008678F2">
            <w:pPr>
              <w:rPr>
                <w:rStyle w:val="Hipervnculo"/>
                <w:rFonts w:asciiTheme="majorHAnsi" w:hAnsiTheme="majorHAnsi" w:cstheme="majorHAnsi"/>
                <w:lang w:eastAsia="es-CO"/>
              </w:rPr>
            </w:pPr>
            <w:r w:rsidRPr="004B199A">
              <w:rPr>
                <w:rFonts w:asciiTheme="majorHAnsi" w:hAnsiTheme="majorHAnsi" w:cstheme="majorHAnsi"/>
                <w:color w:val="000000"/>
                <w:lang w:eastAsia="es-CO"/>
              </w:rPr>
              <w:t xml:space="preserve">ALVALEDI CASTRO </w:t>
            </w:r>
          </w:p>
          <w:p w14:paraId="635F6EB2" w14:textId="77777777" w:rsidR="001D6FCB" w:rsidRPr="004B199A" w:rsidRDefault="001D6FCB">
            <w:pPr>
              <w:jc w:val="both"/>
              <w:rPr>
                <w:rFonts w:asciiTheme="majorHAnsi" w:hAnsiTheme="majorHAnsi" w:cstheme="majorHAnsi"/>
              </w:rPr>
            </w:pPr>
          </w:p>
        </w:tc>
        <w:tc>
          <w:tcPr>
            <w:tcW w:w="1305" w:type="dxa"/>
          </w:tcPr>
          <w:p w14:paraId="5F2688F1" w14:textId="77777777" w:rsidR="001D6FCB" w:rsidRPr="004B199A" w:rsidRDefault="002A2159">
            <w:pPr>
              <w:rPr>
                <w:rFonts w:asciiTheme="majorHAnsi" w:hAnsiTheme="majorHAnsi" w:cstheme="majorHAnsi"/>
              </w:rPr>
            </w:pPr>
            <w:r w:rsidRPr="004B199A">
              <w:rPr>
                <w:rFonts w:asciiTheme="majorHAnsi" w:hAnsiTheme="majorHAnsi" w:cstheme="majorHAnsi"/>
              </w:rPr>
              <w:t>901 y 902</w:t>
            </w:r>
          </w:p>
        </w:tc>
        <w:tc>
          <w:tcPr>
            <w:tcW w:w="3940" w:type="dxa"/>
            <w:gridSpan w:val="2"/>
          </w:tcPr>
          <w:p w14:paraId="64605D11" w14:textId="77777777" w:rsidR="00FC0740" w:rsidRPr="004B199A" w:rsidRDefault="001D6608" w:rsidP="00FC0740">
            <w:pPr>
              <w:rPr>
                <w:rFonts w:asciiTheme="majorHAnsi" w:hAnsiTheme="majorHAnsi" w:cstheme="majorHAnsi"/>
                <w:color w:val="000000"/>
                <w:lang w:eastAsia="es-CO"/>
              </w:rPr>
            </w:pPr>
            <w:hyperlink r:id="rId7" w:history="1">
              <w:r w:rsidR="00FC0740" w:rsidRPr="004B199A">
                <w:rPr>
                  <w:rStyle w:val="Hipervnculo"/>
                  <w:rFonts w:asciiTheme="majorHAnsi" w:hAnsiTheme="majorHAnsi" w:cstheme="majorHAnsi"/>
                  <w:lang w:eastAsia="es-CO"/>
                </w:rPr>
                <w:t>acastror3@educacionbogota.edu.co</w:t>
              </w:r>
            </w:hyperlink>
          </w:p>
          <w:p w14:paraId="5FDF3502" w14:textId="77777777" w:rsidR="001D6FCB" w:rsidRPr="004B199A" w:rsidRDefault="001D6FCB" w:rsidP="00FC0740">
            <w:pPr>
              <w:jc w:val="both"/>
              <w:rPr>
                <w:rFonts w:asciiTheme="majorHAnsi" w:hAnsiTheme="majorHAnsi" w:cstheme="majorHAnsi"/>
                <w:b/>
              </w:rPr>
            </w:pPr>
          </w:p>
        </w:tc>
      </w:tr>
      <w:tr w:rsidR="001D6FCB" w:rsidRPr="004B199A" w14:paraId="31A74E95" w14:textId="77777777" w:rsidTr="00FC0740">
        <w:trPr>
          <w:gridAfter w:val="1"/>
          <w:wAfter w:w="2438" w:type="dxa"/>
        </w:trPr>
        <w:tc>
          <w:tcPr>
            <w:tcW w:w="3085" w:type="dxa"/>
          </w:tcPr>
          <w:p w14:paraId="7FC38244" w14:textId="77777777" w:rsidR="001D6FCB" w:rsidRPr="004B199A" w:rsidRDefault="002A2159">
            <w:pPr>
              <w:spacing w:after="120"/>
              <w:jc w:val="both"/>
              <w:rPr>
                <w:rFonts w:asciiTheme="majorHAnsi" w:hAnsiTheme="majorHAnsi" w:cstheme="majorHAnsi"/>
              </w:rPr>
            </w:pPr>
            <w:r w:rsidRPr="004B199A">
              <w:rPr>
                <w:rFonts w:asciiTheme="majorHAnsi" w:hAnsiTheme="majorHAnsi" w:cstheme="majorHAnsi"/>
                <w:color w:val="000000"/>
                <w:lang w:eastAsia="es-CO"/>
              </w:rPr>
              <w:t xml:space="preserve">CAROLINA MORENO  </w:t>
            </w:r>
          </w:p>
        </w:tc>
        <w:tc>
          <w:tcPr>
            <w:tcW w:w="1305" w:type="dxa"/>
          </w:tcPr>
          <w:p w14:paraId="0A6956E7" w14:textId="5CA57DB2" w:rsidR="001D6FCB" w:rsidRPr="004B199A" w:rsidRDefault="004B199A">
            <w:pPr>
              <w:jc w:val="both"/>
              <w:rPr>
                <w:rFonts w:asciiTheme="majorHAnsi" w:hAnsiTheme="majorHAnsi" w:cstheme="majorHAnsi"/>
              </w:rPr>
            </w:pPr>
            <w:r w:rsidRPr="004B199A">
              <w:rPr>
                <w:rFonts w:asciiTheme="majorHAnsi" w:hAnsiTheme="majorHAnsi" w:cstheme="majorHAnsi"/>
              </w:rPr>
              <w:t>9</w:t>
            </w:r>
            <w:r w:rsidR="00FC0740" w:rsidRPr="004B199A">
              <w:rPr>
                <w:rFonts w:asciiTheme="majorHAnsi" w:hAnsiTheme="majorHAnsi" w:cstheme="majorHAnsi"/>
              </w:rPr>
              <w:t>03</w:t>
            </w:r>
          </w:p>
        </w:tc>
        <w:tc>
          <w:tcPr>
            <w:tcW w:w="3940" w:type="dxa"/>
            <w:gridSpan w:val="2"/>
          </w:tcPr>
          <w:p w14:paraId="1E2E543A" w14:textId="249C48AC" w:rsidR="00FC0740" w:rsidRPr="004B199A" w:rsidRDefault="001D6608" w:rsidP="00FC0740">
            <w:pPr>
              <w:rPr>
                <w:rFonts w:asciiTheme="majorHAnsi" w:hAnsiTheme="majorHAnsi" w:cstheme="majorHAnsi"/>
                <w:color w:val="231F20"/>
              </w:rPr>
            </w:pPr>
            <w:hyperlink r:id="rId8" w:history="1">
              <w:r w:rsidR="008678F2" w:rsidRPr="004B199A">
                <w:rPr>
                  <w:rStyle w:val="Hipervnculo"/>
                  <w:rFonts w:asciiTheme="majorHAnsi" w:hAnsiTheme="majorHAnsi" w:cstheme="majorHAnsi"/>
                  <w:lang w:eastAsia="es-CO"/>
                </w:rPr>
                <w:t>scmoreno@educacionbogota.edu.co</w:t>
              </w:r>
            </w:hyperlink>
          </w:p>
          <w:p w14:paraId="7261EBFD" w14:textId="77777777" w:rsidR="001D6FCB" w:rsidRPr="004B199A" w:rsidRDefault="001D6FCB">
            <w:pPr>
              <w:spacing w:after="120"/>
              <w:jc w:val="both"/>
              <w:rPr>
                <w:rFonts w:asciiTheme="majorHAnsi" w:hAnsiTheme="majorHAnsi" w:cstheme="majorHAnsi"/>
                <w:b/>
              </w:rPr>
            </w:pPr>
          </w:p>
        </w:tc>
      </w:tr>
      <w:tr w:rsidR="001D6FCB" w:rsidRPr="004B199A" w14:paraId="4654D40D" w14:textId="77777777" w:rsidTr="00FC0740">
        <w:tc>
          <w:tcPr>
            <w:tcW w:w="3085" w:type="dxa"/>
          </w:tcPr>
          <w:p w14:paraId="7A7E85C3" w14:textId="77777777" w:rsidR="001D6FCB" w:rsidRPr="004B199A" w:rsidRDefault="001C1602">
            <w:pPr>
              <w:jc w:val="center"/>
              <w:rPr>
                <w:rFonts w:asciiTheme="majorHAnsi" w:hAnsiTheme="majorHAnsi" w:cstheme="majorHAnsi"/>
                <w:b/>
              </w:rPr>
            </w:pPr>
            <w:r w:rsidRPr="004B199A">
              <w:rPr>
                <w:rFonts w:asciiTheme="majorHAnsi" w:hAnsiTheme="majorHAnsi" w:cstheme="majorHAnsi"/>
                <w:b/>
              </w:rPr>
              <w:t>TEMA</w:t>
            </w:r>
          </w:p>
        </w:tc>
        <w:tc>
          <w:tcPr>
            <w:tcW w:w="7683" w:type="dxa"/>
            <w:gridSpan w:val="4"/>
          </w:tcPr>
          <w:p w14:paraId="62DE8FA9" w14:textId="77777777" w:rsidR="001D6FCB" w:rsidRPr="004B199A" w:rsidRDefault="00065F38">
            <w:pPr>
              <w:rPr>
                <w:rFonts w:asciiTheme="majorHAnsi" w:hAnsiTheme="majorHAnsi" w:cstheme="majorHAnsi"/>
                <w:b/>
              </w:rPr>
            </w:pPr>
            <w:r w:rsidRPr="004B199A">
              <w:rPr>
                <w:rFonts w:asciiTheme="majorHAnsi" w:hAnsiTheme="majorHAnsi" w:cstheme="majorHAnsi"/>
                <w:b/>
              </w:rPr>
              <w:t xml:space="preserve">                   </w:t>
            </w:r>
            <w:r w:rsidR="002A2159" w:rsidRPr="004B199A">
              <w:rPr>
                <w:rFonts w:asciiTheme="majorHAnsi" w:hAnsiTheme="majorHAnsi" w:cstheme="majorHAnsi"/>
                <w:b/>
              </w:rPr>
              <w:t>RELACIONES Y FUNCIONES</w:t>
            </w:r>
          </w:p>
          <w:p w14:paraId="0F3A301F" w14:textId="77777777" w:rsidR="001D6FCB" w:rsidRPr="004B199A" w:rsidRDefault="001D6FCB">
            <w:pPr>
              <w:rPr>
                <w:rFonts w:asciiTheme="majorHAnsi" w:hAnsiTheme="majorHAnsi" w:cstheme="majorHAnsi"/>
                <w:b/>
              </w:rPr>
            </w:pPr>
          </w:p>
        </w:tc>
      </w:tr>
      <w:tr w:rsidR="001D6FCB" w:rsidRPr="004B199A" w14:paraId="34731DE9" w14:textId="77777777">
        <w:tc>
          <w:tcPr>
            <w:tcW w:w="4390" w:type="dxa"/>
            <w:gridSpan w:val="2"/>
          </w:tcPr>
          <w:p w14:paraId="3F57D8CE" w14:textId="77777777" w:rsidR="001D6FCB" w:rsidRPr="004B199A" w:rsidRDefault="001C1602">
            <w:pPr>
              <w:jc w:val="center"/>
              <w:rPr>
                <w:rFonts w:asciiTheme="majorHAnsi" w:hAnsiTheme="majorHAnsi" w:cstheme="majorHAnsi"/>
                <w:b/>
              </w:rPr>
            </w:pPr>
            <w:r w:rsidRPr="004B199A">
              <w:rPr>
                <w:rFonts w:asciiTheme="majorHAnsi" w:hAnsiTheme="majorHAnsi" w:cstheme="majorHAnsi"/>
                <w:b/>
              </w:rPr>
              <w:t>OBEJTIVOS</w:t>
            </w:r>
          </w:p>
        </w:tc>
        <w:tc>
          <w:tcPr>
            <w:tcW w:w="6378" w:type="dxa"/>
            <w:gridSpan w:val="3"/>
          </w:tcPr>
          <w:p w14:paraId="282527C3" w14:textId="77777777" w:rsidR="001D6FCB" w:rsidRPr="004B199A" w:rsidRDefault="001C1602">
            <w:pPr>
              <w:rPr>
                <w:rFonts w:asciiTheme="majorHAnsi" w:hAnsiTheme="majorHAnsi" w:cstheme="majorHAnsi"/>
                <w:b/>
              </w:rPr>
            </w:pPr>
            <w:r w:rsidRPr="004B199A">
              <w:rPr>
                <w:rFonts w:asciiTheme="majorHAnsi" w:hAnsiTheme="majorHAnsi" w:cstheme="majorHAnsi"/>
                <w:b/>
              </w:rPr>
              <w:t>INDICADOR (ES) DE DESEMPEÑO:</w:t>
            </w:r>
          </w:p>
        </w:tc>
      </w:tr>
      <w:tr w:rsidR="001D6FCB" w:rsidRPr="004B199A" w14:paraId="35DDC894" w14:textId="77777777">
        <w:tc>
          <w:tcPr>
            <w:tcW w:w="4390" w:type="dxa"/>
            <w:gridSpan w:val="2"/>
          </w:tcPr>
          <w:p w14:paraId="3F4F44B8" w14:textId="77777777" w:rsidR="001D6FCB" w:rsidRPr="004B199A" w:rsidRDefault="001C1602">
            <w:pPr>
              <w:jc w:val="both"/>
              <w:rPr>
                <w:rFonts w:asciiTheme="majorHAnsi" w:eastAsia="Arial" w:hAnsiTheme="majorHAnsi" w:cstheme="majorHAnsi"/>
              </w:rPr>
            </w:pPr>
            <w:r w:rsidRPr="004B199A">
              <w:rPr>
                <w:rFonts w:asciiTheme="majorHAnsi" w:eastAsia="Arial" w:hAnsiTheme="majorHAnsi" w:cstheme="majorHAnsi"/>
              </w:rPr>
              <w:t xml:space="preserve"> </w:t>
            </w:r>
          </w:p>
          <w:p w14:paraId="5F0C0ED9" w14:textId="77777777" w:rsidR="001D6FCB" w:rsidRPr="004B199A" w:rsidRDefault="00213EB7" w:rsidP="00FC0740">
            <w:pPr>
              <w:pStyle w:val="Prrafodelista"/>
              <w:numPr>
                <w:ilvl w:val="0"/>
                <w:numId w:val="1"/>
              </w:numPr>
              <w:jc w:val="both"/>
              <w:rPr>
                <w:rFonts w:asciiTheme="majorHAnsi" w:eastAsia="Arial" w:hAnsiTheme="majorHAnsi" w:cstheme="majorHAnsi"/>
              </w:rPr>
            </w:pPr>
            <w:r w:rsidRPr="004B199A">
              <w:rPr>
                <w:rFonts w:asciiTheme="majorHAnsi" w:eastAsia="Arial" w:hAnsiTheme="majorHAnsi" w:cstheme="majorHAnsi"/>
              </w:rPr>
              <w:t>Reforzar la suma de números enteros a través del juego.</w:t>
            </w:r>
            <w:r w:rsidR="00065F38" w:rsidRPr="004B199A">
              <w:rPr>
                <w:rFonts w:asciiTheme="majorHAnsi" w:eastAsia="Arial" w:hAnsiTheme="majorHAnsi" w:cstheme="majorHAnsi"/>
              </w:rPr>
              <w:t xml:space="preserve"> (Lotería)</w:t>
            </w:r>
          </w:p>
          <w:p w14:paraId="6CA28A06" w14:textId="77777777" w:rsidR="00213EB7" w:rsidRPr="004B199A" w:rsidRDefault="00037372" w:rsidP="00FC0740">
            <w:pPr>
              <w:pStyle w:val="Prrafodelista"/>
              <w:numPr>
                <w:ilvl w:val="0"/>
                <w:numId w:val="1"/>
              </w:numPr>
              <w:jc w:val="both"/>
              <w:rPr>
                <w:rFonts w:asciiTheme="majorHAnsi" w:eastAsia="Arial" w:hAnsiTheme="majorHAnsi" w:cstheme="majorHAnsi"/>
              </w:rPr>
            </w:pPr>
            <w:r w:rsidRPr="004B199A">
              <w:rPr>
                <w:rFonts w:asciiTheme="majorHAnsi" w:eastAsia="Arial" w:hAnsiTheme="majorHAnsi" w:cstheme="majorHAnsi"/>
              </w:rPr>
              <w:t>Incentivar la lectura en el área de matemáticas.</w:t>
            </w:r>
          </w:p>
          <w:p w14:paraId="3C0E8591" w14:textId="77777777" w:rsidR="001D6FCB" w:rsidRPr="004B199A" w:rsidRDefault="00DA4AC1" w:rsidP="004B199A">
            <w:pPr>
              <w:pStyle w:val="Prrafodelista"/>
              <w:numPr>
                <w:ilvl w:val="0"/>
                <w:numId w:val="1"/>
              </w:numPr>
              <w:jc w:val="both"/>
              <w:rPr>
                <w:rFonts w:asciiTheme="majorHAnsi" w:eastAsia="Arial" w:hAnsiTheme="majorHAnsi" w:cstheme="majorHAnsi"/>
              </w:rPr>
            </w:pPr>
            <w:r w:rsidRPr="004B199A">
              <w:rPr>
                <w:rFonts w:asciiTheme="majorHAnsi" w:eastAsia="Arial" w:hAnsiTheme="majorHAnsi" w:cstheme="majorHAnsi"/>
              </w:rPr>
              <w:t>Identificar la compren</w:t>
            </w:r>
            <w:r w:rsidR="00065F38" w:rsidRPr="004B199A">
              <w:rPr>
                <w:rFonts w:asciiTheme="majorHAnsi" w:eastAsia="Arial" w:hAnsiTheme="majorHAnsi" w:cstheme="majorHAnsi"/>
              </w:rPr>
              <w:t>sión lectora en los estudiantes</w:t>
            </w:r>
            <w:r w:rsidR="00037372" w:rsidRPr="004B199A">
              <w:rPr>
                <w:rFonts w:asciiTheme="majorHAnsi" w:eastAsia="Arial" w:hAnsiTheme="majorHAnsi" w:cstheme="majorHAnsi"/>
              </w:rPr>
              <w:t>.</w:t>
            </w:r>
          </w:p>
          <w:p w14:paraId="08BCF12E" w14:textId="3227CDCA" w:rsidR="004B199A" w:rsidRPr="004B199A" w:rsidRDefault="004B199A" w:rsidP="004B199A">
            <w:pPr>
              <w:pStyle w:val="Prrafodelista"/>
              <w:jc w:val="both"/>
              <w:rPr>
                <w:rFonts w:asciiTheme="majorHAnsi" w:eastAsia="Arial" w:hAnsiTheme="majorHAnsi" w:cstheme="majorHAnsi"/>
              </w:rPr>
            </w:pPr>
          </w:p>
        </w:tc>
        <w:tc>
          <w:tcPr>
            <w:tcW w:w="6378" w:type="dxa"/>
            <w:gridSpan w:val="3"/>
          </w:tcPr>
          <w:p w14:paraId="537D14C7" w14:textId="77777777" w:rsidR="002A2159" w:rsidRPr="004B199A" w:rsidRDefault="002A2159" w:rsidP="002A2159">
            <w:pPr>
              <w:pStyle w:val="Prrafodelista"/>
              <w:numPr>
                <w:ilvl w:val="0"/>
                <w:numId w:val="1"/>
              </w:numPr>
              <w:rPr>
                <w:rFonts w:asciiTheme="majorHAnsi" w:hAnsiTheme="majorHAnsi" w:cstheme="majorHAnsi"/>
                <w:color w:val="000000"/>
              </w:rPr>
            </w:pPr>
            <w:r w:rsidRPr="004B199A">
              <w:rPr>
                <w:rFonts w:asciiTheme="majorHAnsi" w:hAnsiTheme="majorHAnsi" w:cstheme="majorHAnsi"/>
                <w:color w:val="000000"/>
              </w:rPr>
              <w:t>Establece la diferencia entre función y relación</w:t>
            </w:r>
          </w:p>
          <w:p w14:paraId="0092F070" w14:textId="66CD30C7" w:rsidR="00213EB7" w:rsidRPr="004B199A" w:rsidRDefault="00213EB7" w:rsidP="004B199A">
            <w:pPr>
              <w:pStyle w:val="Prrafodelista"/>
              <w:rPr>
                <w:rFonts w:asciiTheme="majorHAnsi" w:hAnsiTheme="majorHAnsi" w:cstheme="majorHAnsi"/>
                <w:color w:val="000000"/>
              </w:rPr>
            </w:pPr>
          </w:p>
          <w:p w14:paraId="201E9982" w14:textId="77777777" w:rsidR="00152429" w:rsidRPr="004B199A" w:rsidRDefault="00152429" w:rsidP="00152429">
            <w:pPr>
              <w:pStyle w:val="Prrafodelista"/>
              <w:rPr>
                <w:rFonts w:asciiTheme="majorHAnsi" w:hAnsiTheme="majorHAnsi" w:cstheme="majorHAnsi"/>
                <w:color w:val="000000"/>
              </w:rPr>
            </w:pPr>
          </w:p>
          <w:p w14:paraId="50F3D922" w14:textId="77777777" w:rsidR="001D6FCB" w:rsidRPr="004B199A" w:rsidRDefault="001D6FCB">
            <w:pPr>
              <w:rPr>
                <w:rFonts w:asciiTheme="majorHAnsi" w:hAnsiTheme="majorHAnsi" w:cstheme="majorHAnsi"/>
                <w:b/>
              </w:rPr>
            </w:pPr>
          </w:p>
        </w:tc>
      </w:tr>
      <w:tr w:rsidR="001D6FCB" w:rsidRPr="004B199A" w14:paraId="480D8976" w14:textId="77777777">
        <w:tc>
          <w:tcPr>
            <w:tcW w:w="5384" w:type="dxa"/>
            <w:gridSpan w:val="3"/>
          </w:tcPr>
          <w:p w14:paraId="1864A20C" w14:textId="77777777" w:rsidR="001D6FCB" w:rsidRPr="004B199A" w:rsidRDefault="001C1602">
            <w:pPr>
              <w:rPr>
                <w:rFonts w:asciiTheme="majorHAnsi" w:hAnsiTheme="majorHAnsi" w:cstheme="majorHAnsi"/>
                <w:b/>
              </w:rPr>
            </w:pPr>
            <w:r w:rsidRPr="004B199A">
              <w:rPr>
                <w:rFonts w:asciiTheme="majorHAnsi" w:hAnsiTheme="majorHAnsi" w:cstheme="majorHAnsi"/>
                <w:b/>
              </w:rPr>
              <w:t>AREAS - ASIGNATURAS INVOLUCRADAS:</w:t>
            </w:r>
          </w:p>
          <w:p w14:paraId="67A95663" w14:textId="77777777" w:rsidR="00037372" w:rsidRPr="004B199A" w:rsidRDefault="00037372">
            <w:pPr>
              <w:rPr>
                <w:rFonts w:asciiTheme="majorHAnsi" w:hAnsiTheme="majorHAnsi" w:cstheme="majorHAnsi"/>
                <w:b/>
              </w:rPr>
            </w:pPr>
          </w:p>
          <w:p w14:paraId="6663FE5C" w14:textId="53D3F9C4" w:rsidR="00037372" w:rsidRPr="004B199A" w:rsidRDefault="00037372">
            <w:pPr>
              <w:rPr>
                <w:rFonts w:asciiTheme="majorHAnsi" w:hAnsiTheme="majorHAnsi" w:cstheme="majorHAnsi"/>
                <w:b/>
              </w:rPr>
            </w:pPr>
            <w:r w:rsidRPr="004B199A">
              <w:rPr>
                <w:rFonts w:asciiTheme="majorHAnsi" w:hAnsiTheme="majorHAnsi" w:cstheme="majorHAnsi"/>
                <w:b/>
              </w:rPr>
              <w:t>MATEMATICAS</w:t>
            </w:r>
          </w:p>
          <w:p w14:paraId="2656C374" w14:textId="30B627DB" w:rsidR="001D6FCB" w:rsidRPr="004B199A" w:rsidRDefault="004B199A">
            <w:pPr>
              <w:rPr>
                <w:rFonts w:asciiTheme="majorHAnsi" w:hAnsiTheme="majorHAnsi" w:cstheme="majorHAnsi"/>
                <w:b/>
              </w:rPr>
            </w:pPr>
            <w:r w:rsidRPr="004B199A">
              <w:rPr>
                <w:rFonts w:asciiTheme="majorHAnsi" w:hAnsiTheme="majorHAnsi" w:cstheme="majorHAnsi"/>
                <w:b/>
              </w:rPr>
              <w:t>MALOMA</w:t>
            </w:r>
          </w:p>
          <w:p w14:paraId="69950D6F" w14:textId="77777777" w:rsidR="001D6FCB" w:rsidRPr="004B199A" w:rsidRDefault="001D6FCB">
            <w:pPr>
              <w:rPr>
                <w:rFonts w:asciiTheme="majorHAnsi" w:hAnsiTheme="majorHAnsi" w:cstheme="majorHAnsi"/>
              </w:rPr>
            </w:pPr>
          </w:p>
        </w:tc>
        <w:tc>
          <w:tcPr>
            <w:tcW w:w="5384" w:type="dxa"/>
            <w:gridSpan w:val="2"/>
          </w:tcPr>
          <w:p w14:paraId="1631426E" w14:textId="77777777" w:rsidR="001D6FCB" w:rsidRPr="004B199A" w:rsidRDefault="001C1602">
            <w:pPr>
              <w:rPr>
                <w:rFonts w:asciiTheme="majorHAnsi" w:hAnsiTheme="majorHAnsi" w:cstheme="majorHAnsi"/>
                <w:b/>
              </w:rPr>
            </w:pPr>
            <w:proofErr w:type="gramStart"/>
            <w:r w:rsidRPr="004B199A">
              <w:rPr>
                <w:rFonts w:asciiTheme="majorHAnsi" w:hAnsiTheme="majorHAnsi" w:cstheme="majorHAnsi"/>
                <w:b/>
              </w:rPr>
              <w:t>PRODUCTO A ENTREGAR</w:t>
            </w:r>
            <w:proofErr w:type="gramEnd"/>
            <w:r w:rsidR="00037372" w:rsidRPr="004B199A">
              <w:rPr>
                <w:rFonts w:asciiTheme="majorHAnsi" w:hAnsiTheme="majorHAnsi" w:cstheme="majorHAnsi"/>
                <w:b/>
              </w:rPr>
              <w:t>:</w:t>
            </w:r>
          </w:p>
          <w:p w14:paraId="7ACE2709" w14:textId="77777777" w:rsidR="00037372" w:rsidRPr="004B199A" w:rsidRDefault="00037372" w:rsidP="00037372">
            <w:pPr>
              <w:pStyle w:val="Prrafodelista"/>
              <w:numPr>
                <w:ilvl w:val="0"/>
                <w:numId w:val="2"/>
              </w:numPr>
              <w:rPr>
                <w:rFonts w:asciiTheme="majorHAnsi" w:hAnsiTheme="majorHAnsi" w:cstheme="majorHAnsi"/>
                <w:b/>
              </w:rPr>
            </w:pPr>
            <w:r w:rsidRPr="004B199A">
              <w:rPr>
                <w:rFonts w:asciiTheme="majorHAnsi" w:hAnsiTheme="majorHAnsi" w:cstheme="majorHAnsi"/>
                <w:b/>
              </w:rPr>
              <w:t>VIDEO</w:t>
            </w:r>
          </w:p>
          <w:p w14:paraId="51BC837F" w14:textId="77777777" w:rsidR="00037372" w:rsidRPr="004B199A" w:rsidRDefault="00037372" w:rsidP="00037372">
            <w:pPr>
              <w:pStyle w:val="Prrafodelista"/>
              <w:numPr>
                <w:ilvl w:val="0"/>
                <w:numId w:val="2"/>
              </w:numPr>
              <w:rPr>
                <w:rFonts w:asciiTheme="majorHAnsi" w:hAnsiTheme="majorHAnsi" w:cstheme="majorHAnsi"/>
                <w:b/>
              </w:rPr>
            </w:pPr>
            <w:r w:rsidRPr="004B199A">
              <w:rPr>
                <w:rFonts w:asciiTheme="majorHAnsi" w:hAnsiTheme="majorHAnsi" w:cstheme="majorHAnsi"/>
                <w:b/>
              </w:rPr>
              <w:t>Solución de las preguntas de la lectura.</w:t>
            </w:r>
          </w:p>
        </w:tc>
      </w:tr>
    </w:tbl>
    <w:p w14:paraId="4A5F440A" w14:textId="77777777" w:rsidR="00065F38" w:rsidRPr="004B199A" w:rsidRDefault="00065F38">
      <w:pPr>
        <w:spacing w:after="0"/>
        <w:rPr>
          <w:rFonts w:asciiTheme="majorHAnsi" w:hAnsiTheme="majorHAnsi" w:cstheme="majorHAnsi"/>
          <w:b/>
        </w:rPr>
      </w:pPr>
    </w:p>
    <w:p w14:paraId="43C21B1C" w14:textId="77777777" w:rsidR="00065F38" w:rsidRPr="004B199A" w:rsidRDefault="00065F38">
      <w:pPr>
        <w:spacing w:after="0"/>
        <w:rPr>
          <w:rFonts w:asciiTheme="majorHAnsi" w:hAnsiTheme="majorHAnsi" w:cstheme="majorHAnsi"/>
          <w:b/>
        </w:rPr>
      </w:pPr>
    </w:p>
    <w:p w14:paraId="0896D518" w14:textId="77777777" w:rsidR="00065F38" w:rsidRPr="004B199A" w:rsidRDefault="00065F38">
      <w:pPr>
        <w:spacing w:after="0"/>
        <w:rPr>
          <w:rFonts w:asciiTheme="majorHAnsi" w:hAnsiTheme="majorHAnsi" w:cstheme="majorHAnsi"/>
          <w:b/>
        </w:rPr>
      </w:pPr>
    </w:p>
    <w:p w14:paraId="1D79BDFB" w14:textId="77777777" w:rsidR="001D6FCB" w:rsidRPr="004B199A" w:rsidRDefault="001C1602">
      <w:pPr>
        <w:spacing w:after="0"/>
        <w:rPr>
          <w:rFonts w:asciiTheme="majorHAnsi" w:hAnsiTheme="majorHAnsi" w:cstheme="majorHAnsi"/>
          <w:b/>
        </w:rPr>
      </w:pPr>
      <w:r w:rsidRPr="004B199A">
        <w:rPr>
          <w:rFonts w:asciiTheme="majorHAnsi" w:hAnsiTheme="majorHAnsi" w:cstheme="majorHAnsi"/>
          <w:b/>
        </w:rPr>
        <w:t>ACTIVIDADES:</w:t>
      </w:r>
    </w:p>
    <w:tbl>
      <w:tblPr>
        <w:tblStyle w:val="a0"/>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1D6FCB" w:rsidRPr="004B199A" w14:paraId="7F261AA3" w14:textId="77777777">
        <w:tc>
          <w:tcPr>
            <w:tcW w:w="10768" w:type="dxa"/>
          </w:tcPr>
          <w:p w14:paraId="627A0BDD" w14:textId="77777777" w:rsidR="001D6FCB" w:rsidRPr="004B199A" w:rsidRDefault="001C1602">
            <w:pPr>
              <w:rPr>
                <w:rFonts w:asciiTheme="majorHAnsi" w:hAnsiTheme="majorHAnsi" w:cstheme="majorHAnsi"/>
                <w:b/>
              </w:rPr>
            </w:pPr>
            <w:r w:rsidRPr="004B199A">
              <w:rPr>
                <w:rFonts w:asciiTheme="majorHAnsi" w:hAnsiTheme="majorHAnsi" w:cstheme="majorHAnsi"/>
                <w:b/>
              </w:rPr>
              <w:t xml:space="preserve">FECHA DE DESARROLLO: </w:t>
            </w:r>
            <w:r w:rsidR="00E71E60" w:rsidRPr="004B199A">
              <w:rPr>
                <w:rFonts w:asciiTheme="majorHAnsi" w:hAnsiTheme="majorHAnsi" w:cstheme="majorHAnsi"/>
                <w:b/>
              </w:rPr>
              <w:t xml:space="preserve"> </w:t>
            </w:r>
            <w:r w:rsidR="00037372" w:rsidRPr="004B199A">
              <w:rPr>
                <w:rFonts w:asciiTheme="majorHAnsi" w:hAnsiTheme="majorHAnsi" w:cstheme="majorHAnsi"/>
                <w:b/>
              </w:rPr>
              <w:t xml:space="preserve">18 de </w:t>
            </w:r>
            <w:proofErr w:type="gramStart"/>
            <w:r w:rsidR="00037372" w:rsidRPr="004B199A">
              <w:rPr>
                <w:rFonts w:asciiTheme="majorHAnsi" w:hAnsiTheme="majorHAnsi" w:cstheme="majorHAnsi"/>
                <w:b/>
              </w:rPr>
              <w:t>Mayo</w:t>
            </w:r>
            <w:proofErr w:type="gramEnd"/>
          </w:p>
        </w:tc>
      </w:tr>
      <w:tr w:rsidR="001D6FCB" w:rsidRPr="004B199A" w14:paraId="6156452C" w14:textId="77777777">
        <w:tc>
          <w:tcPr>
            <w:tcW w:w="10768" w:type="dxa"/>
          </w:tcPr>
          <w:p w14:paraId="73D8DAFE" w14:textId="77777777" w:rsidR="001D6FCB" w:rsidRPr="004B199A" w:rsidRDefault="001C1602">
            <w:pPr>
              <w:rPr>
                <w:rFonts w:asciiTheme="majorHAnsi" w:hAnsiTheme="majorHAnsi" w:cstheme="majorHAnsi"/>
                <w:b/>
              </w:rPr>
            </w:pPr>
            <w:r w:rsidRPr="004B199A">
              <w:rPr>
                <w:rFonts w:asciiTheme="majorHAnsi" w:hAnsiTheme="majorHAnsi" w:cstheme="majorHAnsi"/>
                <w:b/>
              </w:rPr>
              <w:t>ACTIVIDAD</w:t>
            </w:r>
            <w:r w:rsidR="00037372" w:rsidRPr="004B199A">
              <w:rPr>
                <w:rFonts w:asciiTheme="majorHAnsi" w:hAnsiTheme="majorHAnsi" w:cstheme="majorHAnsi"/>
                <w:b/>
              </w:rPr>
              <w:t xml:space="preserve"> </w:t>
            </w:r>
          </w:p>
        </w:tc>
      </w:tr>
      <w:tr w:rsidR="001D6FCB" w:rsidRPr="004B199A" w14:paraId="6E929498" w14:textId="77777777">
        <w:tc>
          <w:tcPr>
            <w:tcW w:w="10768" w:type="dxa"/>
          </w:tcPr>
          <w:p w14:paraId="45A88F69" w14:textId="77777777" w:rsidR="001D6FCB" w:rsidRPr="004B199A" w:rsidRDefault="00037372" w:rsidP="00037372">
            <w:pPr>
              <w:pStyle w:val="Prrafodelista"/>
              <w:numPr>
                <w:ilvl w:val="0"/>
                <w:numId w:val="3"/>
              </w:numPr>
              <w:rPr>
                <w:rFonts w:asciiTheme="majorHAnsi" w:hAnsiTheme="majorHAnsi" w:cstheme="majorHAnsi"/>
                <w:b/>
              </w:rPr>
            </w:pPr>
            <w:r w:rsidRPr="004B199A">
              <w:rPr>
                <w:rFonts w:asciiTheme="majorHAnsi" w:hAnsiTheme="majorHAnsi" w:cstheme="majorHAnsi"/>
              </w:rPr>
              <w:t>Realizar un video de 3 a 5 minutos donde se evidencie la solución de algunos ejercicios que fueron utilizado</w:t>
            </w:r>
            <w:r w:rsidR="002A2159" w:rsidRPr="004B199A">
              <w:rPr>
                <w:rFonts w:asciiTheme="majorHAnsi" w:hAnsiTheme="majorHAnsi" w:cstheme="majorHAnsi"/>
              </w:rPr>
              <w:t>s en el juego realizado (parqués</w:t>
            </w:r>
            <w:r w:rsidRPr="004B199A">
              <w:rPr>
                <w:rFonts w:asciiTheme="majorHAnsi" w:hAnsiTheme="majorHAnsi" w:cstheme="majorHAnsi"/>
                <w:b/>
              </w:rPr>
              <w:t>)</w:t>
            </w:r>
          </w:p>
        </w:tc>
      </w:tr>
      <w:tr w:rsidR="001D6FCB" w:rsidRPr="004B199A" w14:paraId="3AAA43DD" w14:textId="77777777">
        <w:tc>
          <w:tcPr>
            <w:tcW w:w="10768" w:type="dxa"/>
          </w:tcPr>
          <w:p w14:paraId="085B892D" w14:textId="10AC095B" w:rsidR="001D6FCB" w:rsidRPr="004B199A" w:rsidRDefault="00037372" w:rsidP="002A2159">
            <w:pPr>
              <w:pStyle w:val="Prrafodelista"/>
              <w:numPr>
                <w:ilvl w:val="0"/>
                <w:numId w:val="3"/>
              </w:numPr>
              <w:shd w:val="clear" w:color="auto" w:fill="FFFFFF"/>
              <w:spacing w:before="60" w:line="336" w:lineRule="atLeast"/>
              <w:outlineLvl w:val="2"/>
              <w:rPr>
                <w:rFonts w:asciiTheme="majorHAnsi" w:hAnsiTheme="majorHAnsi" w:cstheme="majorHAnsi"/>
                <w:b/>
                <w:lang w:val="es-CO" w:eastAsia="es-CO"/>
              </w:rPr>
            </w:pPr>
            <w:r w:rsidRPr="004B199A">
              <w:rPr>
                <w:rFonts w:asciiTheme="majorHAnsi" w:hAnsiTheme="majorHAnsi" w:cstheme="majorHAnsi"/>
              </w:rPr>
              <w:t xml:space="preserve">Leer </w:t>
            </w:r>
            <w:r w:rsidR="004B199A" w:rsidRPr="004B199A">
              <w:rPr>
                <w:rFonts w:asciiTheme="majorHAnsi" w:hAnsiTheme="majorHAnsi" w:cstheme="majorHAnsi"/>
              </w:rPr>
              <w:t>el</w:t>
            </w:r>
            <w:r w:rsidR="002A2159" w:rsidRPr="004B199A">
              <w:rPr>
                <w:rFonts w:asciiTheme="majorHAnsi" w:hAnsiTheme="majorHAnsi" w:cstheme="majorHAnsi"/>
                <w:lang w:val="es-CO" w:eastAsia="es-CO"/>
              </w:rPr>
              <w:t xml:space="preserve"> cuento de la cuenta </w:t>
            </w:r>
            <w:r w:rsidR="002A2159" w:rsidRPr="004B199A">
              <w:rPr>
                <w:rFonts w:asciiTheme="majorHAnsi" w:hAnsiTheme="majorHAnsi" w:cstheme="majorHAnsi"/>
              </w:rPr>
              <w:t xml:space="preserve"> </w:t>
            </w:r>
            <w:r w:rsidRPr="004B199A">
              <w:rPr>
                <w:rFonts w:asciiTheme="majorHAnsi" w:hAnsiTheme="majorHAnsi" w:cstheme="majorHAnsi"/>
              </w:rPr>
              <w:t xml:space="preserve">(fragmento)  y  resolver  </w:t>
            </w:r>
            <w:r w:rsidRPr="004B199A">
              <w:rPr>
                <w:rFonts w:asciiTheme="majorHAnsi" w:hAnsiTheme="majorHAnsi" w:cstheme="majorHAnsi"/>
                <w:b/>
              </w:rPr>
              <w:t>COMPRENSION DEL TEXTO</w:t>
            </w:r>
          </w:p>
        </w:tc>
      </w:tr>
    </w:tbl>
    <w:p w14:paraId="0B704D52" w14:textId="77777777" w:rsidR="004B199A" w:rsidRDefault="004B199A" w:rsidP="002A2159">
      <w:pPr>
        <w:shd w:val="clear" w:color="auto" w:fill="FFFFFF"/>
        <w:spacing w:before="60" w:line="336" w:lineRule="atLeast"/>
        <w:jc w:val="center"/>
        <w:outlineLvl w:val="2"/>
        <w:rPr>
          <w:rFonts w:asciiTheme="majorHAnsi" w:hAnsiTheme="majorHAnsi" w:cstheme="majorHAnsi"/>
          <w:b/>
          <w:lang w:val="es-CO" w:eastAsia="es-CO"/>
        </w:rPr>
      </w:pPr>
    </w:p>
    <w:p w14:paraId="30FA37D3" w14:textId="1A9CC64E" w:rsidR="002A2159" w:rsidRPr="004B199A" w:rsidRDefault="002A2159" w:rsidP="002A2159">
      <w:pPr>
        <w:shd w:val="clear" w:color="auto" w:fill="FFFFFF"/>
        <w:spacing w:before="60" w:line="336" w:lineRule="atLeast"/>
        <w:jc w:val="center"/>
        <w:outlineLvl w:val="2"/>
        <w:rPr>
          <w:rFonts w:asciiTheme="majorHAnsi" w:hAnsiTheme="majorHAnsi" w:cstheme="majorHAnsi"/>
          <w:b/>
          <w:lang w:val="es-CO" w:eastAsia="es-CO"/>
        </w:rPr>
      </w:pPr>
      <w:r w:rsidRPr="004B199A">
        <w:rPr>
          <w:rFonts w:asciiTheme="majorHAnsi" w:hAnsiTheme="majorHAnsi" w:cstheme="majorHAnsi"/>
          <w:b/>
          <w:lang w:val="es-CO" w:eastAsia="es-CO"/>
        </w:rPr>
        <w:t>EL CUENTO DE LA CUENTA</w:t>
      </w:r>
    </w:p>
    <w:p w14:paraId="0A3C5885" w14:textId="77777777" w:rsidR="002A2159" w:rsidRPr="004B199A" w:rsidRDefault="002A2159" w:rsidP="002A2159">
      <w:pPr>
        <w:shd w:val="clear" w:color="auto" w:fill="FFFFFF"/>
        <w:spacing w:before="60" w:line="336" w:lineRule="atLeast"/>
        <w:jc w:val="center"/>
        <w:outlineLvl w:val="2"/>
        <w:rPr>
          <w:rFonts w:asciiTheme="majorHAnsi" w:hAnsiTheme="majorHAnsi" w:cstheme="majorHAnsi"/>
          <w:b/>
          <w:lang w:val="es-CO" w:eastAsia="es-CO"/>
        </w:rPr>
      </w:pPr>
      <w:r w:rsidRPr="004B199A">
        <w:rPr>
          <w:rFonts w:asciiTheme="majorHAnsi" w:hAnsiTheme="majorHAnsi" w:cstheme="majorHAnsi"/>
          <w:b/>
          <w:lang w:val="es-CO" w:eastAsia="es-CO"/>
        </w:rPr>
        <w:t>(Fragmento)</w:t>
      </w:r>
    </w:p>
    <w:p w14:paraId="481CA901" w14:textId="32EFAA12" w:rsidR="002A2159" w:rsidRPr="004B199A" w:rsidRDefault="002A2159" w:rsidP="002A2159">
      <w:pPr>
        <w:shd w:val="clear" w:color="auto" w:fill="FFFFFF"/>
        <w:spacing w:before="60" w:line="336" w:lineRule="atLeast"/>
        <w:jc w:val="center"/>
        <w:outlineLvl w:val="2"/>
        <w:rPr>
          <w:rFonts w:asciiTheme="majorHAnsi" w:hAnsiTheme="majorHAnsi" w:cstheme="majorHAnsi"/>
          <w:b/>
          <w:lang w:val="es-CO" w:eastAsia="es-CO"/>
        </w:rPr>
      </w:pPr>
      <w:r w:rsidRPr="004B199A">
        <w:rPr>
          <w:rFonts w:asciiTheme="majorHAnsi" w:hAnsiTheme="majorHAnsi" w:cstheme="majorHAnsi"/>
          <w:color w:val="333333"/>
          <w:shd w:val="clear" w:color="auto" w:fill="FFFFFF"/>
        </w:rPr>
        <w:t> </w:t>
      </w:r>
      <w:r w:rsidRPr="004B199A">
        <w:rPr>
          <w:rStyle w:val="Textoennegrita"/>
          <w:rFonts w:asciiTheme="majorHAnsi" w:hAnsiTheme="majorHAnsi" w:cstheme="majorHAnsi"/>
          <w:color w:val="333333"/>
          <w:shd w:val="clear" w:color="auto" w:fill="FFFFFF"/>
        </w:rPr>
        <w:t xml:space="preserve">Carlo </w:t>
      </w:r>
      <w:proofErr w:type="spellStart"/>
      <w:r w:rsidRPr="004B199A">
        <w:rPr>
          <w:rStyle w:val="Textoennegrita"/>
          <w:rFonts w:asciiTheme="majorHAnsi" w:hAnsiTheme="majorHAnsi" w:cstheme="majorHAnsi"/>
          <w:color w:val="333333"/>
          <w:shd w:val="clear" w:color="auto" w:fill="FFFFFF"/>
        </w:rPr>
        <w:t>Frabetti</w:t>
      </w:r>
      <w:proofErr w:type="spellEnd"/>
      <w:r w:rsidR="004B199A" w:rsidRPr="004B199A">
        <w:rPr>
          <w:rStyle w:val="Textoennegrita"/>
          <w:rFonts w:asciiTheme="majorHAnsi" w:hAnsiTheme="majorHAnsi" w:cstheme="majorHAnsi"/>
          <w:color w:val="333333"/>
          <w:shd w:val="clear" w:color="auto" w:fill="FFFFFF"/>
        </w:rPr>
        <w:t xml:space="preserve"> </w:t>
      </w:r>
      <w:r w:rsidRPr="004B199A">
        <w:rPr>
          <w:rFonts w:asciiTheme="majorHAnsi" w:hAnsiTheme="majorHAnsi" w:cstheme="majorHAnsi"/>
          <w:color w:val="333333"/>
          <w:shd w:val="clear" w:color="auto" w:fill="FFFFFF"/>
        </w:rPr>
        <w:t>Publicado en el libro "</w:t>
      </w:r>
      <w:r w:rsidRPr="004B199A">
        <w:rPr>
          <w:rStyle w:val="Textoennegrita"/>
          <w:rFonts w:asciiTheme="majorHAnsi" w:hAnsiTheme="majorHAnsi" w:cstheme="majorHAnsi"/>
          <w:color w:val="333333"/>
          <w:shd w:val="clear" w:color="auto" w:fill="FFFFFF"/>
        </w:rPr>
        <w:t>Malditas Matemáticas</w:t>
      </w:r>
      <w:r w:rsidRPr="004B199A">
        <w:rPr>
          <w:rFonts w:asciiTheme="majorHAnsi" w:hAnsiTheme="majorHAnsi" w:cstheme="majorHAnsi"/>
          <w:color w:val="333333"/>
          <w:shd w:val="clear" w:color="auto" w:fill="FFFFFF"/>
        </w:rPr>
        <w:t>". </w:t>
      </w:r>
    </w:p>
    <w:p w14:paraId="0E8C582B" w14:textId="77777777" w:rsidR="002A2159" w:rsidRPr="004B199A" w:rsidRDefault="002A2159" w:rsidP="002A2159">
      <w:pPr>
        <w:ind w:left="360"/>
        <w:jc w:val="center"/>
        <w:rPr>
          <w:rFonts w:asciiTheme="majorHAnsi" w:hAnsiTheme="majorHAnsi" w:cstheme="majorHAnsi"/>
          <w:b/>
          <w:bCs/>
          <w:lang w:val="es-CO" w:eastAsia="es-CO"/>
        </w:rPr>
      </w:pPr>
    </w:p>
    <w:p w14:paraId="391F2411" w14:textId="035D0F3C" w:rsidR="002A2159" w:rsidRPr="004B199A" w:rsidRDefault="002A2159" w:rsidP="002A2159">
      <w:pPr>
        <w:shd w:val="clear" w:color="auto" w:fill="FFFFFF"/>
        <w:spacing w:line="384" w:lineRule="atLeast"/>
        <w:rPr>
          <w:rFonts w:asciiTheme="majorHAnsi" w:hAnsiTheme="majorHAnsi" w:cstheme="majorHAnsi"/>
          <w:color w:val="333333"/>
          <w:lang w:val="es-CO" w:eastAsia="es-CO"/>
        </w:rPr>
      </w:pPr>
      <w:r w:rsidRPr="004B199A">
        <w:rPr>
          <w:rFonts w:asciiTheme="majorHAnsi" w:hAnsiTheme="majorHAnsi" w:cstheme="majorHAnsi"/>
          <w:color w:val="333333"/>
          <w:lang w:val="es-CO" w:eastAsia="es-CO"/>
        </w:rPr>
        <w:t xml:space="preserve">- Había una vez, hace mucho tiempo, un pastor que solamente tenía una </w:t>
      </w:r>
      <w:r w:rsidR="004B199A" w:rsidRPr="004B199A">
        <w:rPr>
          <w:rFonts w:asciiTheme="majorHAnsi" w:hAnsiTheme="majorHAnsi" w:cstheme="majorHAnsi"/>
          <w:color w:val="333333"/>
          <w:lang w:val="es-CO" w:eastAsia="es-CO"/>
        </w:rPr>
        <w:t>oveja</w:t>
      </w:r>
      <w:r w:rsidRPr="004B199A">
        <w:rPr>
          <w:rFonts w:asciiTheme="majorHAnsi" w:hAnsiTheme="majorHAnsi" w:cstheme="majorHAnsi"/>
          <w:color w:val="333333"/>
          <w:lang w:val="es-CO" w:eastAsia="es-CO"/>
        </w:rPr>
        <w:t xml:space="preserve"> empezó el hombre. Como sólo tenía una, no necesitaba contarla: si la veía, es que la oveja estaba allí; si no la veía, es que no estaba, y entonces iba a buscarla... Al cabo de un tiempo, el pastor consiguió otra oveja. La cosa ya era más complicada, pues unas veces las veía a ambas, otras veces sólo veía una, y otras ninguna...</w:t>
      </w:r>
      <w:r w:rsidRPr="004B199A">
        <w:rPr>
          <w:rFonts w:asciiTheme="majorHAnsi" w:hAnsiTheme="majorHAnsi" w:cstheme="majorHAnsi"/>
          <w:color w:val="333333"/>
          <w:lang w:val="es-CO" w:eastAsia="es-CO"/>
        </w:rPr>
        <w:br/>
        <w:t>- Ya sé cómo sigue la historia -lo interrumpió Alicia-. Luego el pastor tuvo tres ovejas, luego cuatro..., y si seguimos contando más ovejas me quedaré dormida.</w:t>
      </w:r>
      <w:r w:rsidRPr="004B199A">
        <w:rPr>
          <w:rFonts w:asciiTheme="majorHAnsi" w:hAnsiTheme="majorHAnsi" w:cstheme="majorHAnsi"/>
          <w:color w:val="333333"/>
          <w:lang w:val="es-CO" w:eastAsia="es-CO"/>
        </w:rPr>
        <w:br/>
        <w:t>- No seas impaciente, que ahora viene lo bueno. Efectivamente, el rebaño del pastor iba creciendo poco a poco, y cada vez le costaba más comprobar, de un solo golpe de vista, si estaban todas las ovejas o faltaba alguna. Pero cuando tuvo diez ovejas hizo un descubrimiento sensacional: si levantaba un dedo por cada oveja y no faltaba ninguna, tenía que levantar todos los dedos de las dos manos.</w:t>
      </w:r>
      <w:r w:rsidRPr="004B199A">
        <w:rPr>
          <w:rFonts w:asciiTheme="majorHAnsi" w:hAnsiTheme="majorHAnsi" w:cstheme="majorHAnsi"/>
          <w:color w:val="333333"/>
          <w:lang w:val="es-CO" w:eastAsia="es-CO"/>
        </w:rPr>
        <w:br/>
      </w:r>
      <w:r w:rsidRPr="004B199A">
        <w:rPr>
          <w:rFonts w:asciiTheme="majorHAnsi" w:hAnsiTheme="majorHAnsi" w:cstheme="majorHAnsi"/>
          <w:color w:val="333333"/>
          <w:lang w:val="es-CO" w:eastAsia="es-CO"/>
        </w:rPr>
        <w:lastRenderedPageBreak/>
        <w:t>- Vaya tontería de descubrimiento -comentó Alicia.</w:t>
      </w:r>
      <w:r w:rsidRPr="004B199A">
        <w:rPr>
          <w:rFonts w:asciiTheme="majorHAnsi" w:hAnsiTheme="majorHAnsi" w:cstheme="majorHAnsi"/>
          <w:color w:val="333333"/>
          <w:lang w:val="es-CO" w:eastAsia="es-CO"/>
        </w:rPr>
        <w:br/>
        <w:t>- A ti te parece una tontería porque te enseñaron a contar de pequeña, pero al pastor nadie le había enseñado. Y no me interrumpas... Mientras el pastor sólo tuvo diez ovejas, todo fue bien; pero pronto consiguió algunas más, y entonces ya no le bastaban los dedos.</w:t>
      </w:r>
      <w:r w:rsidRPr="004B199A">
        <w:rPr>
          <w:rFonts w:asciiTheme="majorHAnsi" w:hAnsiTheme="majorHAnsi" w:cstheme="majorHAnsi"/>
          <w:color w:val="333333"/>
          <w:lang w:val="es-CO" w:eastAsia="es-CO"/>
        </w:rPr>
        <w:br/>
        <w:t>- Podía usar los dedos de los pies.</w:t>
      </w:r>
      <w:r w:rsidRPr="004B199A">
        <w:rPr>
          <w:rFonts w:asciiTheme="majorHAnsi" w:hAnsiTheme="majorHAnsi" w:cstheme="majorHAnsi"/>
          <w:color w:val="333333"/>
          <w:lang w:val="es-CO" w:eastAsia="es-CO"/>
        </w:rPr>
        <w:br/>
        <w:t>- Si hubiera ido descalzo, tal vez, convino él -. De hecho, algunas culturas antiguas los usaban, y por eso contaban de veinte en veinte en vez de hacerlo de diez en diez como nosotros. Pero el pastor llevaba alpargatas, y habría sido muy incómodo tener que descalzarse para contar. De modo que se le ocurrió una idea mejor: cuando se le acababan los diez dedos, metía una piedrecilla en su cuenco de madera, y volvía a empezar a contar con los dedos a partir de uno, pero sabiendo que la piedra del cuenco valía por diez.</w:t>
      </w:r>
      <w:r w:rsidRPr="004B199A">
        <w:rPr>
          <w:rFonts w:asciiTheme="majorHAnsi" w:hAnsiTheme="majorHAnsi" w:cstheme="majorHAnsi"/>
          <w:color w:val="333333"/>
          <w:lang w:val="es-CO" w:eastAsia="es-CO"/>
        </w:rPr>
        <w:br/>
        <w:t>- ¿Y no era más fácil acordarse de que ya había usado los dedos una vez?</w:t>
      </w:r>
      <w:r w:rsidRPr="004B199A">
        <w:rPr>
          <w:rFonts w:asciiTheme="majorHAnsi" w:hAnsiTheme="majorHAnsi" w:cstheme="majorHAnsi"/>
          <w:color w:val="333333"/>
          <w:lang w:val="es-CO" w:eastAsia="es-CO"/>
        </w:rPr>
        <w:br/>
        <w:t>- Como dice el proverbio, sólo los tontos se fían de su memoria. Además, ten en cuenta que nuestro pastor sabía que su rebaño iba a seguir creciendo, por lo que necesitaba un sistema que sirviera para contar cualquier cantidad de ovejas. Por otra parte, la idea de las piedras le vino muy bien para descansar las manos, pues en vez de levantar los dedo para la primera decena de ovejas, empezó a usar piedras que metía en otro cuenco, esta vez de barro.</w:t>
      </w:r>
      <w:r w:rsidRPr="004B199A">
        <w:rPr>
          <w:rFonts w:asciiTheme="majorHAnsi" w:hAnsiTheme="majorHAnsi" w:cstheme="majorHAnsi"/>
          <w:color w:val="333333"/>
          <w:lang w:val="es-CO" w:eastAsia="es-CO"/>
        </w:rPr>
        <w:br/>
        <w:t>- Qué lío!</w:t>
      </w:r>
      <w:r w:rsidRPr="004B199A">
        <w:rPr>
          <w:rFonts w:asciiTheme="majorHAnsi" w:hAnsiTheme="majorHAnsi" w:cstheme="majorHAnsi"/>
          <w:color w:val="333333"/>
          <w:lang w:val="es-CO" w:eastAsia="es-CO"/>
        </w:rPr>
        <w:br/>
        <w:t>- Ningún lío. Es más fácil de hacer que de explicar: al empezar a contar las ovejas, en vez de levantar dedo iba metiendo piedras en el cuenco de barro, y cuando llegaba a diez vaciaba el cuenco y metía una piedra en el cuenco de madera, y luego volvía a llenar el cuenco de barro hasta diez. Si al final tenía, por ejemplo, cuatro piedras en el cuenco de madera y tres en el de barro, sabía que había contado cuatro veces diez ovejas más tres, o sea, cuarenta y tres.</w:t>
      </w:r>
      <w:r w:rsidRPr="004B199A">
        <w:rPr>
          <w:rFonts w:asciiTheme="majorHAnsi" w:hAnsiTheme="majorHAnsi" w:cstheme="majorHAnsi"/>
          <w:color w:val="333333"/>
          <w:lang w:val="es-CO" w:eastAsia="es-CO"/>
        </w:rPr>
        <w:br/>
        <w:t>- ¿Y cuando llegó a tener diez piedras en el cuenco de madera?</w:t>
      </w:r>
      <w:r w:rsidRPr="004B199A">
        <w:rPr>
          <w:rFonts w:asciiTheme="majorHAnsi" w:hAnsiTheme="majorHAnsi" w:cstheme="majorHAnsi"/>
          <w:color w:val="333333"/>
          <w:lang w:val="es-CO" w:eastAsia="es-CO"/>
        </w:rPr>
        <w:br/>
        <w:t>- Buena pregunta. Entonces echó mano de un tercer cuenco, de metal, metió en él una piedra que valía por las diez del cuenco de madera y vació éste. O sea, que la piedra del cuenco de metal valía por diez del cuenco de madera, que a su vez valían cada una por diez piedras de cuenco de barro.</w:t>
      </w:r>
      <w:r w:rsidRPr="004B199A">
        <w:rPr>
          <w:rFonts w:asciiTheme="majorHAnsi" w:hAnsiTheme="majorHAnsi" w:cstheme="majorHAnsi"/>
          <w:color w:val="333333"/>
          <w:lang w:val="es-CO" w:eastAsia="es-CO"/>
        </w:rPr>
        <w:br/>
        <w:t>- Lo que quiere decir que la piedra del cuenco de metal representa cien ovejas.</w:t>
      </w:r>
      <w:r w:rsidRPr="004B199A">
        <w:rPr>
          <w:rFonts w:asciiTheme="majorHAnsi" w:hAnsiTheme="majorHAnsi" w:cstheme="majorHAnsi"/>
          <w:color w:val="333333"/>
          <w:lang w:val="es-CO" w:eastAsia="es-CO"/>
        </w:rPr>
        <w:br/>
        <w:t>- Muy bien, veo que has captado la idea. Si al cabo de una jornada de pastoreo, tras meter las ovejas en el redil y contarlas una a una, el pastor se encontraba, por ejemplo, con esto -dijo el hombre, tomando de nuevo el bolígrafo y dibujando en el cuaderno de Alicia</w:t>
      </w:r>
    </w:p>
    <w:p w14:paraId="7AB76DB9" w14:textId="77777777" w:rsidR="002A2159" w:rsidRPr="004B199A" w:rsidRDefault="002A2159" w:rsidP="002A2159">
      <w:pPr>
        <w:jc w:val="center"/>
        <w:rPr>
          <w:rFonts w:asciiTheme="majorHAnsi" w:hAnsiTheme="majorHAnsi" w:cstheme="majorHAnsi"/>
          <w:b/>
          <w:color w:val="000000"/>
        </w:rPr>
      </w:pPr>
      <w:r w:rsidRPr="004B199A">
        <w:rPr>
          <w:rFonts w:asciiTheme="majorHAnsi" w:hAnsiTheme="majorHAnsi" w:cstheme="majorHAnsi"/>
          <w:b/>
          <w:color w:val="000000"/>
        </w:rPr>
        <w:t>COMPRENSIÓN DEL TEXTO</w:t>
      </w:r>
    </w:p>
    <w:p w14:paraId="69F95255" w14:textId="77777777" w:rsidR="002A2159" w:rsidRPr="004B199A" w:rsidRDefault="002A2159" w:rsidP="002A2159">
      <w:pPr>
        <w:jc w:val="center"/>
        <w:rPr>
          <w:rFonts w:asciiTheme="majorHAnsi" w:hAnsiTheme="majorHAnsi" w:cstheme="majorHAnsi"/>
          <w:lang w:val="es-CO"/>
        </w:rPr>
      </w:pPr>
    </w:p>
    <w:p w14:paraId="1CD87819"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Realiza una sopa de letras con 10 palabras del cuento para ser resuelta por un familiar.</w:t>
      </w:r>
    </w:p>
    <w:p w14:paraId="37841C2B"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¿Porque el pastor se vio en la necesidad de usar los dedos y posteriormente otros medios de conteo?</w:t>
      </w:r>
    </w:p>
    <w:p w14:paraId="6239633A"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¿Cree  que eran eficientes estos métodos de conteo?</w:t>
      </w:r>
    </w:p>
    <w:p w14:paraId="4EA09E75" w14:textId="241E149D"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¿Cree que hay alguna relación del conteo del pastor con sus ovejas con nuestra forma de contar? Explica</w:t>
      </w:r>
    </w:p>
    <w:p w14:paraId="02EBC80C"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¿Cuál era la diferencia entre las piedrecillas que metía en el cuenco de madera, las piedrecillas que metía en el cuenco de madera y en el cuenco de metal?</w:t>
      </w:r>
    </w:p>
    <w:p w14:paraId="2A662A29"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eastAsia="es-CO"/>
        </w:rPr>
        <w:t>Que significa para usted el refrán “sólo los tontos se fían de su memoria”</w:t>
      </w:r>
    </w:p>
    <w:p w14:paraId="2C6C2A69" w14:textId="77777777" w:rsidR="002A2159" w:rsidRPr="004B199A" w:rsidRDefault="002A2159" w:rsidP="002A2159">
      <w:pPr>
        <w:pStyle w:val="Prrafodelista"/>
        <w:numPr>
          <w:ilvl w:val="0"/>
          <w:numId w:val="5"/>
        </w:numPr>
        <w:spacing w:after="0" w:line="240" w:lineRule="auto"/>
        <w:contextualSpacing w:val="0"/>
        <w:rPr>
          <w:rFonts w:asciiTheme="majorHAnsi" w:hAnsiTheme="majorHAnsi" w:cstheme="majorHAnsi"/>
          <w:lang w:val="es-CO"/>
          <w14:shadow w14:blurRad="50800" w14:dist="38100" w14:dir="10800000" w14:sx="100000" w14:sy="100000" w14:kx="0" w14:ky="0" w14:algn="r">
            <w14:srgbClr w14:val="000000">
              <w14:alpha w14:val="60000"/>
            </w14:srgbClr>
          </w14:shadow>
        </w:rPr>
      </w:pPr>
      <w:r w:rsidRPr="004B199A">
        <w:rPr>
          <w:rFonts w:asciiTheme="majorHAnsi" w:hAnsiTheme="majorHAnsi" w:cstheme="majorHAnsi"/>
          <w:lang w:val="es-CO"/>
          <w14:shadow w14:blurRad="50800" w14:dist="38100" w14:dir="10800000" w14:sx="100000" w14:sy="100000" w14:kx="0" w14:ky="0" w14:algn="r">
            <w14:srgbClr w14:val="000000">
              <w14:alpha w14:val="60000"/>
            </w14:srgbClr>
          </w14:shadow>
        </w:rPr>
        <w:t>Realiza un dibujo alusivo al cuento</w:t>
      </w:r>
    </w:p>
    <w:p w14:paraId="4CA3BB83" w14:textId="77777777" w:rsidR="001D6FCB" w:rsidRPr="004B199A" w:rsidRDefault="001D6FCB">
      <w:pPr>
        <w:spacing w:after="0"/>
        <w:rPr>
          <w:rFonts w:asciiTheme="majorHAnsi" w:hAnsiTheme="majorHAnsi" w:cstheme="majorHAnsi"/>
          <w:b/>
          <w:lang w:val="es-CO"/>
        </w:rPr>
      </w:pPr>
    </w:p>
    <w:sectPr w:rsidR="001D6FCB" w:rsidRPr="004B199A">
      <w:headerReference w:type="default" r:id="rId9"/>
      <w:pgSz w:w="12242" w:h="18711"/>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9A19" w14:textId="77777777" w:rsidR="001D6608" w:rsidRDefault="001D6608">
      <w:pPr>
        <w:spacing w:after="0" w:line="240" w:lineRule="auto"/>
      </w:pPr>
      <w:r>
        <w:separator/>
      </w:r>
    </w:p>
  </w:endnote>
  <w:endnote w:type="continuationSeparator" w:id="0">
    <w:p w14:paraId="62C999A3" w14:textId="77777777" w:rsidR="001D6608" w:rsidRDefault="001D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6B3A8" w14:textId="77777777" w:rsidR="001D6608" w:rsidRDefault="001D6608">
      <w:pPr>
        <w:spacing w:after="0" w:line="240" w:lineRule="auto"/>
      </w:pPr>
      <w:r>
        <w:separator/>
      </w:r>
    </w:p>
  </w:footnote>
  <w:footnote w:type="continuationSeparator" w:id="0">
    <w:p w14:paraId="0070DDC7" w14:textId="77777777" w:rsidR="001D6608" w:rsidRDefault="001D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4FF4" w14:textId="77777777" w:rsidR="001D6FCB" w:rsidRDefault="001C1602">
    <w:pPr>
      <w:widowControl w:val="0"/>
      <w:spacing w:before="21" w:after="0" w:line="259" w:lineRule="auto"/>
      <w:jc w:val="center"/>
      <w:rPr>
        <w:b/>
        <w:sz w:val="28"/>
        <w:szCs w:val="28"/>
      </w:rPr>
    </w:pPr>
    <w:r>
      <w:rPr>
        <w:b/>
        <w:sz w:val="28"/>
        <w:szCs w:val="28"/>
      </w:rPr>
      <w:t>COLEGIO JOSÉ MARTÍ I.E.D.</w:t>
    </w:r>
    <w:r>
      <w:rPr>
        <w:noProof/>
        <w:lang w:val="es-CO" w:eastAsia="es-CO"/>
      </w:rPr>
      <w:drawing>
        <wp:anchor distT="0" distB="0" distL="114300" distR="114300" simplePos="0" relativeHeight="251658240" behindDoc="0" locked="0" layoutInCell="1" hidden="0" allowOverlap="1" wp14:anchorId="510F4FB0" wp14:editId="5370F4CB">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2F6BF221" wp14:editId="5B34A26B">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068F4712" w14:textId="77777777" w:rsidR="001D6FCB" w:rsidRDefault="001C1602">
    <w:pPr>
      <w:widowControl w:val="0"/>
      <w:spacing w:before="21" w:after="0" w:line="259" w:lineRule="auto"/>
      <w:jc w:val="center"/>
      <w:rPr>
        <w:b/>
      </w:rPr>
    </w:pPr>
    <w:r>
      <w:rPr>
        <w:b/>
      </w:rPr>
      <w:t>“FORMACIÓN PARA EL DESARROLLO HUMANO, INTEGRAL Y SOCIAL”</w:t>
    </w:r>
  </w:p>
  <w:p w14:paraId="41A621BB" w14:textId="77777777" w:rsidR="001D6FCB" w:rsidRDefault="001C1602">
    <w:pPr>
      <w:widowControl w:val="0"/>
      <w:spacing w:after="0" w:line="240" w:lineRule="auto"/>
      <w:jc w:val="center"/>
    </w:pPr>
    <w:r>
      <w:t>GUÍA DE TRABAJO</w:t>
    </w:r>
  </w:p>
  <w:p w14:paraId="1D68D283"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41F5"/>
    <w:multiLevelType w:val="hybridMultilevel"/>
    <w:tmpl w:val="29226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05774B"/>
    <w:multiLevelType w:val="hybridMultilevel"/>
    <w:tmpl w:val="2D686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9B7DBF"/>
    <w:multiLevelType w:val="hybridMultilevel"/>
    <w:tmpl w:val="90DCC8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AE97497"/>
    <w:multiLevelType w:val="hybridMultilevel"/>
    <w:tmpl w:val="CA0A7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6E6977"/>
    <w:multiLevelType w:val="hybridMultilevel"/>
    <w:tmpl w:val="CA0A7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E780788"/>
    <w:multiLevelType w:val="hybridMultilevel"/>
    <w:tmpl w:val="4BEE8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CB"/>
    <w:rsid w:val="00037372"/>
    <w:rsid w:val="00065F38"/>
    <w:rsid w:val="00152429"/>
    <w:rsid w:val="001C1602"/>
    <w:rsid w:val="001D6608"/>
    <w:rsid w:val="001D6FCB"/>
    <w:rsid w:val="00213EB7"/>
    <w:rsid w:val="002A2159"/>
    <w:rsid w:val="00472841"/>
    <w:rsid w:val="004B199A"/>
    <w:rsid w:val="00791938"/>
    <w:rsid w:val="007B632A"/>
    <w:rsid w:val="008678F2"/>
    <w:rsid w:val="00907F1F"/>
    <w:rsid w:val="00B143B3"/>
    <w:rsid w:val="00B62A84"/>
    <w:rsid w:val="00C37643"/>
    <w:rsid w:val="00D548E2"/>
    <w:rsid w:val="00DA4AC1"/>
    <w:rsid w:val="00E71E60"/>
    <w:rsid w:val="00E855D4"/>
    <w:rsid w:val="00F0085E"/>
    <w:rsid w:val="00F81C8B"/>
    <w:rsid w:val="00FC0740"/>
    <w:rsid w:val="00FC2E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B2A6"/>
  <w15:docId w15:val="{563976CF-A0A3-4276-8D33-28F5A86E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FC0740"/>
    <w:rPr>
      <w:color w:val="0000FF"/>
      <w:u w:val="single"/>
    </w:rPr>
  </w:style>
  <w:style w:type="paragraph" w:styleId="Prrafodelista">
    <w:name w:val="List Paragraph"/>
    <w:basedOn w:val="Normal"/>
    <w:uiPriority w:val="34"/>
    <w:qFormat/>
    <w:rsid w:val="00FC0740"/>
    <w:pPr>
      <w:ind w:left="720"/>
      <w:contextualSpacing/>
    </w:pPr>
  </w:style>
  <w:style w:type="character" w:styleId="Textoennegrita">
    <w:name w:val="Strong"/>
    <w:basedOn w:val="Fuentedeprrafopredeter"/>
    <w:uiPriority w:val="22"/>
    <w:qFormat/>
    <w:rsid w:val="002A2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3496">
      <w:bodyDiv w:val="1"/>
      <w:marLeft w:val="0"/>
      <w:marRight w:val="0"/>
      <w:marTop w:val="0"/>
      <w:marBottom w:val="0"/>
      <w:divBdr>
        <w:top w:val="none" w:sz="0" w:space="0" w:color="auto"/>
        <w:left w:val="none" w:sz="0" w:space="0" w:color="auto"/>
        <w:bottom w:val="none" w:sz="0" w:space="0" w:color="auto"/>
        <w:right w:val="none" w:sz="0" w:space="0" w:color="auto"/>
      </w:divBdr>
    </w:div>
    <w:div w:id="759522314">
      <w:bodyDiv w:val="1"/>
      <w:marLeft w:val="0"/>
      <w:marRight w:val="0"/>
      <w:marTop w:val="0"/>
      <w:marBottom w:val="0"/>
      <w:divBdr>
        <w:top w:val="none" w:sz="0" w:space="0" w:color="auto"/>
        <w:left w:val="none" w:sz="0" w:space="0" w:color="auto"/>
        <w:bottom w:val="none" w:sz="0" w:space="0" w:color="auto"/>
        <w:right w:val="none" w:sz="0" w:space="0" w:color="auto"/>
      </w:divBdr>
    </w:div>
    <w:div w:id="84790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moreno@educacionbogota.edu.co" TargetMode="External"/><Relationship Id="rId3" Type="http://schemas.openxmlformats.org/officeDocument/2006/relationships/settings" Target="settings.xml"/><Relationship Id="rId7" Type="http://schemas.openxmlformats.org/officeDocument/2006/relationships/hyperlink" Target="mailto:acastror3@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dc:creator>
  <cp:lastModifiedBy>MARCO BENICIO ARCINIEGAS ORJUELA</cp:lastModifiedBy>
  <cp:revision>2</cp:revision>
  <dcterms:created xsi:type="dcterms:W3CDTF">2020-05-05T01:16:00Z</dcterms:created>
  <dcterms:modified xsi:type="dcterms:W3CDTF">2020-05-05T01:16:00Z</dcterms:modified>
</cp:coreProperties>
</file>