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E10E" w14:textId="77777777" w:rsidR="00712F3C" w:rsidRDefault="00712F3C" w:rsidP="00712F3C">
      <w:pPr>
        <w:tabs>
          <w:tab w:val="left" w:pos="1968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</w:p>
    <w:p w14:paraId="14F6AB82" w14:textId="77777777" w:rsidR="00712F3C" w:rsidRDefault="00712F3C" w:rsidP="00712F3C">
      <w:pPr>
        <w:widowControl w:val="0"/>
        <w:autoSpaceDE w:val="0"/>
        <w:autoSpaceDN w:val="0"/>
        <w:adjustRightInd w:val="0"/>
        <w:spacing w:before="21" w:after="0" w:line="259" w:lineRule="exact"/>
        <w:jc w:val="center"/>
        <w:rPr>
          <w:rFonts w:eastAsia="Times New Roman" w:cs="Calibri"/>
          <w:b/>
          <w:bCs/>
          <w:sz w:val="28"/>
          <w:szCs w:val="28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3DBDBBF" wp14:editId="2489F186">
            <wp:extent cx="1000125" cy="257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15202" r="19125" b="4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B0371ED" wp14:editId="2E367F8B">
            <wp:simplePos x="0" y="0"/>
            <wp:positionH relativeFrom="column">
              <wp:posOffset>5530215</wp:posOffset>
            </wp:positionH>
            <wp:positionV relativeFrom="paragraph">
              <wp:posOffset>-163830</wp:posOffset>
            </wp:positionV>
            <wp:extent cx="673735" cy="751840"/>
            <wp:effectExtent l="0" t="0" r="0" b="0"/>
            <wp:wrapSquare wrapText="bothSides"/>
            <wp:docPr id="4" name="Imagen 4" descr="Escudo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Coleg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es-CO"/>
        </w:rPr>
        <w:t xml:space="preserve">                COLEGIO JOSÉ MARTÍ I.E.D.</w:t>
      </w:r>
    </w:p>
    <w:p w14:paraId="561E5066" w14:textId="77777777" w:rsidR="00712F3C" w:rsidRDefault="00712F3C" w:rsidP="00712F3C">
      <w:pPr>
        <w:widowControl w:val="0"/>
        <w:autoSpaceDE w:val="0"/>
        <w:autoSpaceDN w:val="0"/>
        <w:adjustRightInd w:val="0"/>
        <w:spacing w:before="21"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>
        <w:rPr>
          <w:rFonts w:eastAsia="Times New Roman" w:cs="Calibri"/>
          <w:b/>
          <w:bCs/>
          <w:w w:val="106"/>
          <w:lang w:eastAsia="es-CO"/>
        </w:rPr>
        <w:t xml:space="preserve">                                   “FORMACIÓN PARA EL DESARROLLO HUMANO, INTEGRAL Y SOCIAL”</w:t>
      </w:r>
    </w:p>
    <w:p w14:paraId="63FF3F68" w14:textId="77777777" w:rsidR="00712F3C" w:rsidRPr="007632F4" w:rsidRDefault="00712F3C" w:rsidP="0071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lang w:eastAsia="es-CO"/>
        </w:rPr>
      </w:pPr>
      <w:r>
        <w:rPr>
          <w:rFonts w:eastAsia="Times New Roman" w:cs="Calibri"/>
          <w:bCs/>
          <w:lang w:eastAsia="es-CO"/>
        </w:rPr>
        <w:t xml:space="preserve">                                       GUÍA DE TRABAJO</w:t>
      </w:r>
    </w:p>
    <w:p w14:paraId="52305744" w14:textId="77777777" w:rsidR="00712F3C" w:rsidRDefault="00712F3C" w:rsidP="000F4F7D">
      <w:pPr>
        <w:jc w:val="center"/>
        <w:rPr>
          <w:rFonts w:ascii="Arial" w:hAnsi="Arial" w:cs="Arial"/>
          <w:b/>
          <w:sz w:val="24"/>
          <w:szCs w:val="24"/>
        </w:rPr>
      </w:pPr>
    </w:p>
    <w:p w14:paraId="2390A76B" w14:textId="77777777" w:rsidR="000F4F7D" w:rsidRPr="00A753BA" w:rsidRDefault="000F4F7D" w:rsidP="000F4F7D">
      <w:pPr>
        <w:jc w:val="center"/>
        <w:rPr>
          <w:rFonts w:ascii="Arial" w:hAnsi="Arial" w:cs="Arial"/>
          <w:b/>
          <w:sz w:val="24"/>
          <w:szCs w:val="24"/>
        </w:rPr>
      </w:pPr>
      <w:r w:rsidRPr="00A753BA">
        <w:rPr>
          <w:rFonts w:ascii="Arial" w:hAnsi="Arial" w:cs="Arial"/>
          <w:b/>
          <w:sz w:val="24"/>
          <w:szCs w:val="24"/>
        </w:rPr>
        <w:t xml:space="preserve">GUÍA No. </w:t>
      </w:r>
      <w:r w:rsidR="00460677" w:rsidRPr="00A753BA">
        <w:rPr>
          <w:rFonts w:ascii="Arial" w:hAnsi="Arial" w:cs="Arial"/>
          <w:b/>
          <w:sz w:val="24"/>
          <w:szCs w:val="24"/>
        </w:rPr>
        <w:t>4</w:t>
      </w:r>
      <w:r w:rsidRPr="00A753BA">
        <w:rPr>
          <w:rFonts w:ascii="Arial" w:hAnsi="Arial" w:cs="Arial"/>
          <w:b/>
          <w:sz w:val="24"/>
          <w:szCs w:val="24"/>
        </w:rPr>
        <w:t xml:space="preserve"> – INTERDISCIPLINAR BACHILLERATO</w:t>
      </w:r>
    </w:p>
    <w:p w14:paraId="7F7373EE" w14:textId="77777777" w:rsidR="000F4F7D" w:rsidRPr="00A753BA" w:rsidRDefault="00965A19" w:rsidP="000F4F7D">
      <w:pPr>
        <w:rPr>
          <w:rFonts w:ascii="Arial" w:hAnsi="Arial" w:cs="Arial"/>
          <w:b/>
          <w:bCs/>
          <w:sz w:val="24"/>
          <w:szCs w:val="24"/>
        </w:rPr>
      </w:pPr>
      <w:r w:rsidRPr="00A753BA">
        <w:rPr>
          <w:rFonts w:ascii="Arial" w:hAnsi="Arial" w:cs="Arial"/>
          <w:b/>
          <w:bCs/>
          <w:sz w:val="24"/>
          <w:szCs w:val="24"/>
        </w:rPr>
        <w:t>GRADO</w:t>
      </w:r>
      <w:r w:rsidR="000F4F7D" w:rsidRPr="00A753BA">
        <w:rPr>
          <w:rFonts w:ascii="Arial" w:hAnsi="Arial" w:cs="Arial"/>
          <w:b/>
          <w:bCs/>
          <w:sz w:val="24"/>
          <w:szCs w:val="24"/>
        </w:rPr>
        <w:t xml:space="preserve">: </w:t>
      </w:r>
      <w:r w:rsidR="006A64A5" w:rsidRPr="00A753BA">
        <w:rPr>
          <w:rFonts w:ascii="Arial" w:hAnsi="Arial" w:cs="Arial"/>
          <w:b/>
          <w:bCs/>
          <w:sz w:val="24"/>
          <w:szCs w:val="24"/>
        </w:rPr>
        <w:t>11°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3420"/>
        <w:gridCol w:w="1097"/>
        <w:gridCol w:w="4311"/>
      </w:tblGrid>
      <w:tr w:rsidR="00965A19" w:rsidRPr="00A753BA" w14:paraId="41DAA721" w14:textId="77777777" w:rsidTr="00FF66BE">
        <w:trPr>
          <w:trHeight w:val="274"/>
        </w:trPr>
        <w:tc>
          <w:tcPr>
            <w:tcW w:w="2013" w:type="pct"/>
          </w:tcPr>
          <w:p w14:paraId="0B337D48" w14:textId="77777777" w:rsidR="00965A19" w:rsidRPr="00A753BA" w:rsidRDefault="00965A19" w:rsidP="00965A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470" w:type="pct"/>
          </w:tcPr>
          <w:p w14:paraId="5159E489" w14:textId="77777777" w:rsidR="00965A19" w:rsidRPr="00A753BA" w:rsidRDefault="00965A19" w:rsidP="00965A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GRUPO</w:t>
            </w:r>
          </w:p>
        </w:tc>
        <w:tc>
          <w:tcPr>
            <w:tcW w:w="2517" w:type="pct"/>
          </w:tcPr>
          <w:p w14:paraId="00A12A26" w14:textId="77777777" w:rsidR="00965A19" w:rsidRPr="00A753BA" w:rsidRDefault="00965A19" w:rsidP="00965A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FF66BE" w:rsidRPr="00A753BA" w14:paraId="0A77156E" w14:textId="77777777" w:rsidTr="005B78D2">
        <w:tc>
          <w:tcPr>
            <w:tcW w:w="2013" w:type="pct"/>
          </w:tcPr>
          <w:p w14:paraId="7C4A8716" w14:textId="77777777" w:rsidR="00FF66BE" w:rsidRPr="00A753BA" w:rsidRDefault="00FF66BE" w:rsidP="00965A1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3BA">
              <w:rPr>
                <w:rFonts w:ascii="Arial" w:hAnsi="Arial" w:cs="Arial"/>
                <w:sz w:val="24"/>
                <w:szCs w:val="24"/>
              </w:rPr>
              <w:t>Olga Jiménez</w:t>
            </w:r>
          </w:p>
        </w:tc>
        <w:tc>
          <w:tcPr>
            <w:tcW w:w="470" w:type="pct"/>
          </w:tcPr>
          <w:p w14:paraId="522D4416" w14:textId="77777777" w:rsidR="00FF66BE" w:rsidRPr="00A753BA" w:rsidRDefault="00FF66BE" w:rsidP="00965A1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3BA">
              <w:rPr>
                <w:rFonts w:ascii="Arial" w:hAnsi="Arial" w:cs="Arial"/>
                <w:sz w:val="24"/>
                <w:szCs w:val="24"/>
              </w:rPr>
              <w:t>1101</w:t>
            </w:r>
          </w:p>
          <w:p w14:paraId="2D99EBD1" w14:textId="77777777" w:rsidR="00FF66BE" w:rsidRPr="00A753BA" w:rsidRDefault="00FF66BE" w:rsidP="00965A1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3BA">
              <w:rPr>
                <w:rFonts w:ascii="Arial" w:hAnsi="Arial" w:cs="Arial"/>
                <w:sz w:val="24"/>
                <w:szCs w:val="24"/>
              </w:rPr>
              <w:t>1102</w:t>
            </w:r>
          </w:p>
          <w:p w14:paraId="04F87304" w14:textId="77777777" w:rsidR="00FF66BE" w:rsidRPr="00A753BA" w:rsidRDefault="00FF66BE" w:rsidP="00965A1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3BA">
              <w:rPr>
                <w:rFonts w:ascii="Arial" w:hAnsi="Arial" w:cs="Arial"/>
                <w:sz w:val="24"/>
                <w:szCs w:val="24"/>
              </w:rPr>
              <w:t>1103</w:t>
            </w:r>
          </w:p>
        </w:tc>
        <w:tc>
          <w:tcPr>
            <w:tcW w:w="2517" w:type="pct"/>
          </w:tcPr>
          <w:p w14:paraId="4A611BDF" w14:textId="77777777" w:rsidR="00FF66BE" w:rsidRPr="00A753BA" w:rsidRDefault="00232BF9" w:rsidP="00965A19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3BA">
              <w:rPr>
                <w:rFonts w:ascii="Arial" w:hAnsi="Arial" w:cs="Arial"/>
                <w:sz w:val="24"/>
                <w:szCs w:val="24"/>
              </w:rPr>
              <w:t>Literaturaprom2020@gmail.com</w:t>
            </w:r>
          </w:p>
        </w:tc>
      </w:tr>
    </w:tbl>
    <w:p w14:paraId="157DC127" w14:textId="77777777" w:rsidR="000F4F7D" w:rsidRPr="00A753BA" w:rsidRDefault="000F4F7D" w:rsidP="000F4F7D">
      <w:pPr>
        <w:rPr>
          <w:rFonts w:ascii="Arial" w:hAnsi="Arial" w:cs="Arial"/>
          <w:sz w:val="24"/>
          <w:szCs w:val="24"/>
        </w:rPr>
      </w:pPr>
    </w:p>
    <w:p w14:paraId="1467C4BF" w14:textId="77777777" w:rsidR="00965A19" w:rsidRPr="00A753BA" w:rsidRDefault="00965A19" w:rsidP="000F4F7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763"/>
        <w:gridCol w:w="2943"/>
      </w:tblGrid>
      <w:tr w:rsidR="000F4F7D" w:rsidRPr="00A753BA" w14:paraId="128ADBDB" w14:textId="77777777" w:rsidTr="000F4F7D">
        <w:tc>
          <w:tcPr>
            <w:tcW w:w="2122" w:type="dxa"/>
          </w:tcPr>
          <w:p w14:paraId="6BF3831D" w14:textId="77777777" w:rsidR="000F4F7D" w:rsidRPr="00A753BA" w:rsidRDefault="000F4F7D" w:rsidP="002E76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OB</w:t>
            </w:r>
            <w:r w:rsidR="00C80775" w:rsidRPr="00A753BA">
              <w:rPr>
                <w:rFonts w:ascii="Arial" w:hAnsi="Arial" w:cs="Arial"/>
                <w:b/>
                <w:sz w:val="24"/>
                <w:szCs w:val="24"/>
              </w:rPr>
              <w:t>JE</w:t>
            </w:r>
            <w:r w:rsidRPr="00A753BA">
              <w:rPr>
                <w:rFonts w:ascii="Arial" w:hAnsi="Arial" w:cs="Arial"/>
                <w:b/>
                <w:sz w:val="24"/>
                <w:szCs w:val="24"/>
              </w:rPr>
              <w:t>TIVOS</w:t>
            </w:r>
          </w:p>
        </w:tc>
        <w:tc>
          <w:tcPr>
            <w:tcW w:w="3763" w:type="dxa"/>
          </w:tcPr>
          <w:p w14:paraId="77F9E46C" w14:textId="77777777" w:rsidR="000F4F7D" w:rsidRPr="00A753BA" w:rsidRDefault="000F4F7D" w:rsidP="000F4F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ASIGNATURAS INVOLUCRADAS</w:t>
            </w:r>
          </w:p>
        </w:tc>
        <w:tc>
          <w:tcPr>
            <w:tcW w:w="2943" w:type="dxa"/>
          </w:tcPr>
          <w:p w14:paraId="48BCEADC" w14:textId="77777777" w:rsidR="000F4F7D" w:rsidRPr="00A753BA" w:rsidRDefault="000751CC" w:rsidP="002E76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PRODUCTO PARA ENTREGAR</w:t>
            </w:r>
          </w:p>
        </w:tc>
      </w:tr>
      <w:tr w:rsidR="000F4F7D" w:rsidRPr="00A753BA" w14:paraId="35B6BC60" w14:textId="77777777" w:rsidTr="000F4F7D">
        <w:tc>
          <w:tcPr>
            <w:tcW w:w="2122" w:type="dxa"/>
          </w:tcPr>
          <w:p w14:paraId="7421238B" w14:textId="77777777" w:rsidR="00FF4693" w:rsidRPr="00A753BA" w:rsidRDefault="008C47CD" w:rsidP="00FD6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Aprender el proceso de formación que conlleva la tragedia y la comedia griega</w:t>
            </w:r>
          </w:p>
          <w:p w14:paraId="365D742C" w14:textId="77777777" w:rsidR="000F4F7D" w:rsidRPr="00A753BA" w:rsidRDefault="000F4F7D" w:rsidP="002E7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3E8C62" w14:textId="77777777" w:rsidR="000F4F7D" w:rsidRPr="00A753BA" w:rsidRDefault="000F4F7D" w:rsidP="002E7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C619F" w14:textId="77777777" w:rsidR="000F4F7D" w:rsidRPr="00A753BA" w:rsidRDefault="000F4F7D" w:rsidP="002E76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14:paraId="6659D851" w14:textId="77777777" w:rsidR="000F4F7D" w:rsidRPr="00A753BA" w:rsidRDefault="00FF4693" w:rsidP="002E76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FF66BE" w:rsidRPr="00A753BA">
              <w:rPr>
                <w:rFonts w:ascii="Arial" w:hAnsi="Arial" w:cs="Arial"/>
                <w:b/>
                <w:sz w:val="24"/>
                <w:szCs w:val="24"/>
              </w:rPr>
              <w:t>ITERATURA UNIVERSAL</w:t>
            </w:r>
          </w:p>
        </w:tc>
        <w:tc>
          <w:tcPr>
            <w:tcW w:w="2943" w:type="dxa"/>
          </w:tcPr>
          <w:p w14:paraId="1FCC872D" w14:textId="77777777" w:rsidR="000F4F7D" w:rsidRPr="00A753BA" w:rsidRDefault="00232BF9" w:rsidP="00232BF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PUESTA EN ESCENA</w:t>
            </w:r>
          </w:p>
          <w:p w14:paraId="046A8478" w14:textId="77777777" w:rsidR="00232BF9" w:rsidRPr="00A753BA" w:rsidRDefault="00232BF9" w:rsidP="00232BF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E007A1" w:rsidRPr="00A753BA">
              <w:rPr>
                <w:rFonts w:ascii="Arial" w:hAnsi="Arial" w:cs="Arial"/>
                <w:b/>
                <w:sz w:val="24"/>
                <w:szCs w:val="24"/>
              </w:rPr>
              <w:t xml:space="preserve">ectura del ensayo “El nacimiento de la tragedia griega” de F.  </w:t>
            </w:r>
            <w:proofErr w:type="spellStart"/>
            <w:r w:rsidR="00E007A1" w:rsidRPr="00A753BA">
              <w:rPr>
                <w:rFonts w:ascii="Arial" w:hAnsi="Arial" w:cs="Arial"/>
                <w:b/>
                <w:sz w:val="24"/>
                <w:szCs w:val="24"/>
              </w:rPr>
              <w:t>Nietzshe</w:t>
            </w:r>
            <w:proofErr w:type="spellEnd"/>
            <w:r w:rsidR="00E007A1" w:rsidRPr="00A753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568AF23" w14:textId="77777777" w:rsidR="00E007A1" w:rsidRPr="00A753BA" w:rsidRDefault="00E007A1" w:rsidP="00232BF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Escritura segundo ensayo argumentativo</w:t>
            </w:r>
          </w:p>
          <w:p w14:paraId="1C138664" w14:textId="77777777" w:rsidR="00383FC8" w:rsidRPr="00A753BA" w:rsidRDefault="00383FC8" w:rsidP="002E76F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1101: 7 am- 9 </w:t>
            </w:r>
            <w:proofErr w:type="spellStart"/>
            <w:r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>a.m</w:t>
            </w:r>
            <w:proofErr w:type="spellEnd"/>
          </w:p>
          <w:p w14:paraId="34177868" w14:textId="77777777" w:rsidR="00383FC8" w:rsidRPr="00A753BA" w:rsidRDefault="00383FC8" w:rsidP="002E76F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1102: 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>p.m</w:t>
            </w:r>
            <w:proofErr w:type="spellEnd"/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Jueves</w:t>
            </w:r>
          </w:p>
          <w:p w14:paraId="0372EB9A" w14:textId="77777777" w:rsidR="00383FC8" w:rsidRPr="00A753BA" w:rsidRDefault="00383FC8" w:rsidP="002E76F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  <w:lang w:val="en-US"/>
              </w:rPr>
              <w:t>1103 11am-1p.m</w:t>
            </w:r>
          </w:p>
          <w:p w14:paraId="6AC520CD" w14:textId="77777777" w:rsidR="00383FC8" w:rsidRPr="00A753BA" w:rsidRDefault="00383FC8" w:rsidP="002E76FF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>Est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ar </w:t>
            </w:r>
            <w:r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atentos al enlace, 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en la plataforma de Google </w:t>
            </w:r>
            <w:proofErr w:type="spellStart"/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>Meet</w:t>
            </w:r>
            <w:proofErr w:type="spellEnd"/>
            <w:r w:rsidR="00232BF9"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Pr="00A753BA">
              <w:rPr>
                <w:rFonts w:ascii="Arial" w:hAnsi="Arial" w:cs="Arial"/>
                <w:b/>
                <w:sz w:val="24"/>
                <w:szCs w:val="24"/>
                <w:lang w:val="es-CO"/>
              </w:rPr>
              <w:t>gracias</w:t>
            </w:r>
          </w:p>
          <w:p w14:paraId="2788389C" w14:textId="77777777" w:rsidR="00502C31" w:rsidRPr="00A753BA" w:rsidRDefault="00502C31" w:rsidP="00502C31">
            <w:pPr>
              <w:pStyle w:val="Prrafodelista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2FF06DF2" w14:textId="77777777" w:rsidR="00FF4693" w:rsidRPr="00A753BA" w:rsidRDefault="00FF4693" w:rsidP="002E76FF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3E657216" w14:textId="77777777" w:rsidR="000F4F7D" w:rsidRPr="00A753BA" w:rsidRDefault="000F4F7D" w:rsidP="000F4F7D">
      <w:pPr>
        <w:rPr>
          <w:rFonts w:ascii="Arial" w:hAnsi="Arial" w:cs="Arial"/>
          <w:sz w:val="24"/>
          <w:szCs w:val="24"/>
          <w:lang w:val="es-CO"/>
        </w:rPr>
      </w:pPr>
    </w:p>
    <w:p w14:paraId="54D68D35" w14:textId="77777777" w:rsidR="000F4F7D" w:rsidRPr="00A753BA" w:rsidRDefault="000F4F7D" w:rsidP="000F4F7D">
      <w:pPr>
        <w:rPr>
          <w:rFonts w:ascii="Arial" w:hAnsi="Arial" w:cs="Arial"/>
          <w:b/>
          <w:bCs/>
          <w:sz w:val="24"/>
          <w:szCs w:val="24"/>
        </w:rPr>
      </w:pPr>
      <w:r w:rsidRPr="00A753BA">
        <w:rPr>
          <w:rFonts w:ascii="Arial" w:hAnsi="Arial" w:cs="Arial"/>
          <w:b/>
          <w:bCs/>
          <w:sz w:val="24"/>
          <w:szCs w:val="24"/>
        </w:rP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3BFB" w:rsidRPr="00A753BA" w14:paraId="3FC641F0" w14:textId="77777777" w:rsidTr="00A60A53">
        <w:tc>
          <w:tcPr>
            <w:tcW w:w="8828" w:type="dxa"/>
          </w:tcPr>
          <w:p w14:paraId="45F41494" w14:textId="77777777" w:rsidR="00873BFB" w:rsidRPr="00A753BA" w:rsidRDefault="00873BFB" w:rsidP="00873BF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  <w:r w:rsidR="000751CC" w:rsidRPr="00A753BA">
              <w:rPr>
                <w:rFonts w:ascii="Arial" w:hAnsi="Arial" w:cs="Arial"/>
                <w:b/>
                <w:sz w:val="24"/>
                <w:szCs w:val="24"/>
              </w:rPr>
              <w:t>VIER</w:t>
            </w:r>
            <w:r w:rsidRPr="00A753BA">
              <w:rPr>
                <w:rFonts w:ascii="Arial" w:hAnsi="Arial" w:cs="Arial"/>
                <w:b/>
                <w:sz w:val="24"/>
                <w:szCs w:val="24"/>
              </w:rPr>
              <w:t xml:space="preserve">NES 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460677" w:rsidRPr="00A753BA">
              <w:rPr>
                <w:rFonts w:ascii="Arial" w:hAnsi="Arial" w:cs="Arial"/>
                <w:b/>
                <w:sz w:val="24"/>
                <w:szCs w:val="24"/>
              </w:rPr>
              <w:t xml:space="preserve">y 2 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  <w:r w:rsidR="00460677" w:rsidRPr="00A753BA">
              <w:rPr>
                <w:rFonts w:ascii="Arial" w:hAnsi="Arial" w:cs="Arial"/>
                <w:b/>
                <w:sz w:val="24"/>
                <w:szCs w:val="24"/>
              </w:rPr>
              <w:t>DE MAYO</w:t>
            </w:r>
            <w:r w:rsidR="00232BF9" w:rsidRPr="00A753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44BA" w:rsidRPr="00A753BA">
              <w:rPr>
                <w:rFonts w:ascii="Arial" w:hAnsi="Arial" w:cs="Arial"/>
                <w:b/>
                <w:sz w:val="24"/>
                <w:szCs w:val="24"/>
              </w:rPr>
              <w:t>HUMANIDADES</w:t>
            </w:r>
          </w:p>
        </w:tc>
      </w:tr>
      <w:tr w:rsidR="00873BFB" w:rsidRPr="00A753BA" w14:paraId="157D5749" w14:textId="77777777" w:rsidTr="00A60A53">
        <w:tc>
          <w:tcPr>
            <w:tcW w:w="8828" w:type="dxa"/>
          </w:tcPr>
          <w:p w14:paraId="33DC7BAA" w14:textId="77777777" w:rsidR="00873BFB" w:rsidRPr="00A753BA" w:rsidRDefault="00873BFB" w:rsidP="00A60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53B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  <w:p w14:paraId="2C80FCAE" w14:textId="77777777" w:rsidR="000751CC" w:rsidRPr="00A753BA" w:rsidRDefault="000751CC" w:rsidP="000751C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</w:pPr>
            <w:r w:rsidRPr="00A753B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 xml:space="preserve">GUÍA </w:t>
            </w:r>
            <w:r w:rsidR="00460677" w:rsidRPr="00A753B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>4</w:t>
            </w:r>
            <w:r w:rsidRPr="00A753B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 xml:space="preserve">. </w:t>
            </w:r>
            <w:r w:rsidR="00B0796A" w:rsidRPr="00A753B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  <w:t>PERIÓDO ONTOTEOLÓGICO CASO GRIEGO</w:t>
            </w:r>
          </w:p>
          <w:p w14:paraId="6B6A6378" w14:textId="77777777" w:rsidR="000751CC" w:rsidRPr="00A753BA" w:rsidRDefault="000751CC" w:rsidP="000751C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</w:pPr>
          </w:p>
          <w:p w14:paraId="6B76DEA3" w14:textId="77777777" w:rsidR="00E007A1" w:rsidRPr="00A753BA" w:rsidRDefault="000751CC" w:rsidP="00E007A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  <w:r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De acuerdo con el </w:t>
            </w:r>
            <w:r w:rsidR="00E007A1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ensayo sobre “El nacimiento de la tragedia” de F Nietzsche. además de la investigación realizado del mito que acoge al dios que representa, </w:t>
            </w:r>
            <w:r w:rsidR="007627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(asignado a cada estudiante), </w:t>
            </w:r>
            <w:r w:rsidR="00E007A1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participar con la con apropiación de la identidad del dios a partir de su vestido, y elementos que acompañan la identidad del personaje (cuernos, tridente </w:t>
            </w:r>
            <w:r w:rsidR="007627A1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etc.</w:t>
            </w:r>
            <w:r w:rsidR="007627A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).</w:t>
            </w:r>
          </w:p>
          <w:p w14:paraId="4A4810B8" w14:textId="77777777" w:rsidR="00E007A1" w:rsidRPr="00A753BA" w:rsidRDefault="00E007A1" w:rsidP="00E007A1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  <w:r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Escribir </w:t>
            </w:r>
            <w:r w:rsidR="00B0796A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el segundo ensayo argumentativo teniendo en cuenta l</w:t>
            </w:r>
            <w:r w:rsidR="00A753BA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as obras de Esquilo, Sófocles, Eurípides, expuestos</w:t>
            </w:r>
            <w:r w:rsidR="00B0796A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 xml:space="preserve"> por los compañeros de acuerdo con los criterios </w:t>
            </w:r>
            <w:r w:rsidR="00A753BA" w:rsidRPr="00A753BA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  <w:t>para dicha actividad, además de los textos filosóficos de Platón y Aristóteles.</w:t>
            </w:r>
          </w:p>
          <w:p w14:paraId="49B64646" w14:textId="77777777" w:rsidR="000751CC" w:rsidRPr="00A753BA" w:rsidRDefault="000751CC" w:rsidP="000751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CO"/>
              </w:rPr>
            </w:pPr>
          </w:p>
          <w:p w14:paraId="70B2C6B1" w14:textId="77777777" w:rsidR="00873BFB" w:rsidRPr="00A753BA" w:rsidRDefault="00873BFB" w:rsidP="00E007A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8A3D0D" w14:textId="77777777" w:rsidR="000F4F7D" w:rsidRPr="00A753BA" w:rsidRDefault="000F4F7D" w:rsidP="000F4F7D">
      <w:pPr>
        <w:rPr>
          <w:rFonts w:ascii="Arial" w:hAnsi="Arial" w:cs="Arial"/>
          <w:sz w:val="24"/>
          <w:szCs w:val="24"/>
        </w:rPr>
      </w:pPr>
    </w:p>
    <w:p w14:paraId="4654D1AC" w14:textId="77777777" w:rsidR="00EA53FD" w:rsidRPr="00A753BA" w:rsidRDefault="00873BF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753BA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2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622"/>
        <w:gridCol w:w="10970"/>
        <w:gridCol w:w="4698"/>
      </w:tblGrid>
      <w:tr w:rsidR="00E023C2" w:rsidRPr="00A753BA" w14:paraId="5EE4BB00" w14:textId="77777777" w:rsidTr="007627A1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84EF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4894E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4764A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BF96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E023C2" w:rsidRPr="00A753BA" w14:paraId="3A14E91D" w14:textId="77777777" w:rsidTr="007627A1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6E338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8441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  <w:r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CRITERIOS INDIVIDUALES PARA EVALUA</w:t>
            </w:r>
            <w:r w:rsidR="00A753BA"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C</w:t>
            </w:r>
            <w:r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I</w:t>
            </w:r>
            <w:r w:rsidR="00A753BA"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 xml:space="preserve">ÓN </w:t>
            </w:r>
            <w:r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NDIVIDUAL</w:t>
            </w:r>
            <w:r w:rsidR="007627A1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 xml:space="preserve"> (ensayo)</w:t>
            </w: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99233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A672C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  <w:r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Duración: 20 a 30 minutos como máximo</w:t>
            </w:r>
          </w:p>
        </w:tc>
      </w:tr>
      <w:tr w:rsidR="00E023C2" w:rsidRPr="00A753BA" w14:paraId="07650C60" w14:textId="77777777" w:rsidTr="007627A1">
        <w:trPr>
          <w:trHeight w:val="32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FC730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96B7B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  <w:r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 xml:space="preserve">Nombre: </w:t>
            </w: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2EDE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BC4AD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E023C2" w:rsidRPr="00A753BA" w14:paraId="69A359B5" w14:textId="77777777" w:rsidTr="007627A1">
        <w:trPr>
          <w:trHeight w:val="32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8652A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Tablaconcuadrcula"/>
              <w:tblW w:w="8582" w:type="dxa"/>
              <w:tblLook w:val="04A0" w:firstRow="1" w:lastRow="0" w:firstColumn="1" w:lastColumn="0" w:noHBand="0" w:noVBand="1"/>
            </w:tblPr>
            <w:tblGrid>
              <w:gridCol w:w="3479"/>
              <w:gridCol w:w="3827"/>
              <w:gridCol w:w="1276"/>
            </w:tblGrid>
            <w:tr w:rsidR="00502C31" w:rsidRPr="00A753BA" w14:paraId="3677CF3B" w14:textId="77777777" w:rsidTr="00460677">
              <w:tc>
                <w:tcPr>
                  <w:tcW w:w="3479" w:type="dxa"/>
                </w:tcPr>
                <w:p w14:paraId="536DCF21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ASPECTO</w:t>
                  </w:r>
                </w:p>
              </w:tc>
              <w:tc>
                <w:tcPr>
                  <w:tcW w:w="3827" w:type="dxa"/>
                </w:tcPr>
                <w:p w14:paraId="36AFFAC8" w14:textId="77777777" w:rsidR="00502C31" w:rsidRPr="00A753BA" w:rsidRDefault="00460677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Valoración</w:t>
                  </w:r>
                </w:p>
              </w:tc>
              <w:tc>
                <w:tcPr>
                  <w:tcW w:w="1276" w:type="dxa"/>
                </w:tcPr>
                <w:p w14:paraId="1834A3AC" w14:textId="77777777" w:rsidR="00502C31" w:rsidRPr="00A753BA" w:rsidRDefault="00460677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Total</w:t>
                  </w:r>
                </w:p>
              </w:tc>
            </w:tr>
            <w:tr w:rsidR="00502C31" w:rsidRPr="00A753BA" w14:paraId="2EB50706" w14:textId="77777777" w:rsidTr="00460677">
              <w:tc>
                <w:tcPr>
                  <w:tcW w:w="3479" w:type="dxa"/>
                </w:tcPr>
                <w:p w14:paraId="2D55EACB" w14:textId="77777777" w:rsidR="00460677" w:rsidRPr="00A753BA" w:rsidRDefault="00460677" w:rsidP="00460677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Estructura</w:t>
                  </w:r>
                  <w:r w:rsidR="007627A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.</w:t>
                  </w:r>
                </w:p>
                <w:p w14:paraId="541D37D9" w14:textId="77777777" w:rsidR="00502C31" w:rsidRPr="00A753BA" w:rsidRDefault="00460677" w:rsidP="00460677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(</w:t>
                  </w:r>
                  <w:r w:rsidR="00A753BA"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Uso adecuado del formato, espaciado, uso de sangría, uso de citas</w:t>
                  </w:r>
                  <w:r w:rsidR="007627A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, tipografía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) (5 puntos)</w:t>
                  </w:r>
                </w:p>
              </w:tc>
              <w:tc>
                <w:tcPr>
                  <w:tcW w:w="3827" w:type="dxa"/>
                </w:tcPr>
                <w:p w14:paraId="7FF47252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5FD2A29B" w14:textId="77777777" w:rsidR="00502C31" w:rsidRPr="00A753BA" w:rsidRDefault="005403EF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15</w:t>
                  </w:r>
                </w:p>
              </w:tc>
            </w:tr>
            <w:tr w:rsidR="00502C31" w:rsidRPr="00A753BA" w14:paraId="50798503" w14:textId="77777777" w:rsidTr="00460677">
              <w:tc>
                <w:tcPr>
                  <w:tcW w:w="3479" w:type="dxa"/>
                </w:tcPr>
                <w:p w14:paraId="71DB4E8A" w14:textId="77777777" w:rsidR="00460677" w:rsidRPr="00A753BA" w:rsidRDefault="00460677" w:rsidP="00460677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Contenido</w:t>
                  </w:r>
                </w:p>
                <w:p w14:paraId="0560EA6A" w14:textId="77777777" w:rsidR="00502C31" w:rsidRPr="00A753BA" w:rsidRDefault="00460677" w:rsidP="00460677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(Orden lógico, desarrollo de ideas, ejemplos, bibliografía. Presenta con coherencia el texto propuesto) (25 puntos)</w:t>
                  </w:r>
                </w:p>
              </w:tc>
              <w:tc>
                <w:tcPr>
                  <w:tcW w:w="3827" w:type="dxa"/>
                </w:tcPr>
                <w:p w14:paraId="720D95BC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0E36341A" w14:textId="77777777" w:rsidR="00502C31" w:rsidRPr="00A753BA" w:rsidRDefault="00460677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2</w:t>
                  </w:r>
                  <w:r w:rsidR="005403E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5</w:t>
                  </w:r>
                </w:p>
              </w:tc>
            </w:tr>
            <w:tr w:rsidR="00502C31" w:rsidRPr="00A753BA" w14:paraId="751E2562" w14:textId="77777777" w:rsidTr="00460677">
              <w:tc>
                <w:tcPr>
                  <w:tcW w:w="3479" w:type="dxa"/>
                </w:tcPr>
                <w:p w14:paraId="60F0AD70" w14:textId="77777777" w:rsidR="00460677" w:rsidRPr="00A753BA" w:rsidRDefault="00460677" w:rsidP="00460677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Competencia lingüística</w:t>
                  </w:r>
                </w:p>
                <w:p w14:paraId="0C3A8A5E" w14:textId="77777777" w:rsidR="00502C31" w:rsidRPr="00A753BA" w:rsidRDefault="00460677" w:rsidP="00460677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(</w:t>
                  </w:r>
                  <w:r w:rsidR="007627A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ortografía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, fluidez verbal, léxico adecuado) </w:t>
                  </w:r>
                  <w:proofErr w:type="gramStart"/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( 20</w:t>
                  </w:r>
                  <w:proofErr w:type="gramEnd"/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 puntos)</w:t>
                  </w:r>
                </w:p>
              </w:tc>
              <w:tc>
                <w:tcPr>
                  <w:tcW w:w="3827" w:type="dxa"/>
                </w:tcPr>
                <w:p w14:paraId="3CDAE21C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34211B39" w14:textId="77777777" w:rsidR="00502C31" w:rsidRPr="00A753BA" w:rsidRDefault="005403EF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1</w:t>
                  </w:r>
                  <w:r w:rsidR="00460677"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0</w:t>
                  </w:r>
                </w:p>
              </w:tc>
            </w:tr>
            <w:tr w:rsidR="00502C31" w:rsidRPr="00A753BA" w14:paraId="45C12125" w14:textId="77777777" w:rsidTr="00460677">
              <w:tc>
                <w:tcPr>
                  <w:tcW w:w="3479" w:type="dxa"/>
                </w:tcPr>
                <w:p w14:paraId="208D0BFA" w14:textId="77777777" w:rsidR="00502C31" w:rsidRPr="00A753BA" w:rsidRDefault="00460677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Observaciones: </w:t>
                  </w:r>
                </w:p>
              </w:tc>
              <w:tc>
                <w:tcPr>
                  <w:tcW w:w="3827" w:type="dxa"/>
                </w:tcPr>
                <w:p w14:paraId="5E113489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551946E2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502C31" w:rsidRPr="00A753BA" w14:paraId="6FB267D5" w14:textId="77777777" w:rsidTr="00460677">
              <w:tc>
                <w:tcPr>
                  <w:tcW w:w="3479" w:type="dxa"/>
                </w:tcPr>
                <w:p w14:paraId="1D216880" w14:textId="77777777" w:rsidR="00502C31" w:rsidRPr="00A753BA" w:rsidRDefault="00460677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PUNTUACIÓN TOTAL</w:t>
                  </w:r>
                </w:p>
              </w:tc>
              <w:tc>
                <w:tcPr>
                  <w:tcW w:w="3827" w:type="dxa"/>
                </w:tcPr>
                <w:p w14:paraId="25B2CB19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57263454" w14:textId="77777777" w:rsidR="00502C31" w:rsidRPr="00A753BA" w:rsidRDefault="00502C31" w:rsidP="00E023C2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14:paraId="2A46571B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8830B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82DD6" w14:textId="77777777" w:rsidR="00E023C2" w:rsidRPr="00A753BA" w:rsidRDefault="00E023C2" w:rsidP="00E023C2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7627A1" w:rsidRPr="00A753BA" w14:paraId="496C69EE" w14:textId="77777777" w:rsidTr="007627A1">
        <w:trPr>
          <w:trHeight w:val="32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57568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EBE6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  <w:r w:rsidRPr="00A753BA"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>CRITERIOS INDIVIDUALES PARA EVALUACIÓN NDIVIDUAL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  <w:t xml:space="preserve"> (Representación)</w:t>
            </w: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7BD96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0CD9A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7627A1" w:rsidRPr="00A753BA" w14:paraId="520618EC" w14:textId="77777777" w:rsidTr="007627A1">
        <w:trPr>
          <w:trHeight w:val="32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8B942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Tablaconcuadrcula"/>
              <w:tblW w:w="8582" w:type="dxa"/>
              <w:tblLook w:val="04A0" w:firstRow="1" w:lastRow="0" w:firstColumn="1" w:lastColumn="0" w:noHBand="0" w:noVBand="1"/>
            </w:tblPr>
            <w:tblGrid>
              <w:gridCol w:w="3479"/>
              <w:gridCol w:w="3827"/>
              <w:gridCol w:w="1276"/>
            </w:tblGrid>
            <w:tr w:rsidR="007627A1" w:rsidRPr="00A753BA" w14:paraId="3897B328" w14:textId="77777777" w:rsidTr="009960E3">
              <w:tc>
                <w:tcPr>
                  <w:tcW w:w="3479" w:type="dxa"/>
                </w:tcPr>
                <w:p w14:paraId="38580519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ASPECTO</w:t>
                  </w:r>
                </w:p>
              </w:tc>
              <w:tc>
                <w:tcPr>
                  <w:tcW w:w="3827" w:type="dxa"/>
                </w:tcPr>
                <w:p w14:paraId="23C86E0B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sz w:val="24"/>
                      <w:szCs w:val="24"/>
                      <w:lang w:val="es-CO"/>
                    </w:rPr>
                    <w:t>Valoración</w:t>
                  </w:r>
                </w:p>
              </w:tc>
              <w:tc>
                <w:tcPr>
                  <w:tcW w:w="1276" w:type="dxa"/>
                </w:tcPr>
                <w:p w14:paraId="5B326D4B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Total</w:t>
                  </w:r>
                </w:p>
              </w:tc>
            </w:tr>
            <w:tr w:rsidR="007627A1" w:rsidRPr="00A753BA" w14:paraId="046ED88A" w14:textId="77777777" w:rsidTr="009960E3">
              <w:tc>
                <w:tcPr>
                  <w:tcW w:w="3479" w:type="dxa"/>
                </w:tcPr>
                <w:p w14:paraId="2EC0E85D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Estructura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.</w:t>
                  </w:r>
                </w:p>
                <w:p w14:paraId="399F01AA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Representación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 adecuad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a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 de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 la identidad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 creatividad y pertinencia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) (5 puntos)</w:t>
                  </w:r>
                </w:p>
              </w:tc>
              <w:tc>
                <w:tcPr>
                  <w:tcW w:w="3827" w:type="dxa"/>
                </w:tcPr>
                <w:p w14:paraId="240FB458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098668CB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1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5</w:t>
                  </w:r>
                </w:p>
              </w:tc>
            </w:tr>
            <w:tr w:rsidR="007627A1" w:rsidRPr="00A753BA" w14:paraId="1D48A71D" w14:textId="77777777" w:rsidTr="009960E3">
              <w:tc>
                <w:tcPr>
                  <w:tcW w:w="3479" w:type="dxa"/>
                </w:tcPr>
                <w:p w14:paraId="2B75E0BA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Contenido</w:t>
                  </w:r>
                </w:p>
                <w:p w14:paraId="643B1B0E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(Orden lógico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 de la narración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investigación,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) (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1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5 puntos)</w:t>
                  </w:r>
                </w:p>
              </w:tc>
              <w:tc>
                <w:tcPr>
                  <w:tcW w:w="3827" w:type="dxa"/>
                </w:tcPr>
                <w:p w14:paraId="4A89DFF9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26621EE9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1</w:t>
                  </w: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5</w:t>
                  </w:r>
                </w:p>
              </w:tc>
            </w:tr>
            <w:tr w:rsidR="007627A1" w:rsidRPr="00A753BA" w14:paraId="79231729" w14:textId="77777777" w:rsidTr="009960E3">
              <w:tc>
                <w:tcPr>
                  <w:tcW w:w="3479" w:type="dxa"/>
                </w:tcPr>
                <w:p w14:paraId="073FCE8B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Competencia lingüística</w:t>
                  </w:r>
                </w:p>
                <w:p w14:paraId="35E35728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lastRenderedPageBreak/>
                    <w:t>(entonación, fluidez verbal, léxico adecuado) (20 puntos)</w:t>
                  </w:r>
                </w:p>
              </w:tc>
              <w:tc>
                <w:tcPr>
                  <w:tcW w:w="3827" w:type="dxa"/>
                </w:tcPr>
                <w:p w14:paraId="6D9356E5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48798654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20</w:t>
                  </w:r>
                </w:p>
              </w:tc>
            </w:tr>
            <w:tr w:rsidR="007627A1" w:rsidRPr="00A753BA" w14:paraId="0852C481" w14:textId="77777777" w:rsidTr="009960E3">
              <w:tc>
                <w:tcPr>
                  <w:tcW w:w="3479" w:type="dxa"/>
                </w:tcPr>
                <w:p w14:paraId="523C6725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 xml:space="preserve">Observaciones: </w:t>
                  </w:r>
                </w:p>
              </w:tc>
              <w:tc>
                <w:tcPr>
                  <w:tcW w:w="3827" w:type="dxa"/>
                </w:tcPr>
                <w:p w14:paraId="724DDBF7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2FFC97A8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7627A1" w:rsidRPr="00A753BA" w14:paraId="31F5A61C" w14:textId="77777777" w:rsidTr="009960E3">
              <w:tc>
                <w:tcPr>
                  <w:tcW w:w="3479" w:type="dxa"/>
                </w:tcPr>
                <w:p w14:paraId="6A492C61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  <w:r w:rsidRPr="00A753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  <w:t>PUNTUACIÓN TOTAL</w:t>
                  </w:r>
                </w:p>
              </w:tc>
              <w:tc>
                <w:tcPr>
                  <w:tcW w:w="3827" w:type="dxa"/>
                </w:tcPr>
                <w:p w14:paraId="143862D4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76" w:type="dxa"/>
                </w:tcPr>
                <w:p w14:paraId="52340D78" w14:textId="77777777" w:rsidR="007627A1" w:rsidRPr="00A753BA" w:rsidRDefault="007627A1" w:rsidP="007627A1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14:paraId="37F26121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0A79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FBBD7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7627A1" w:rsidRPr="00A753BA" w14:paraId="4BEC2F1B" w14:textId="77777777" w:rsidTr="007627A1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6EC33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051E4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09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9136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9A85A" w14:textId="77777777" w:rsidR="007627A1" w:rsidRPr="00A753BA" w:rsidRDefault="007627A1" w:rsidP="007627A1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3ED7F14E" w14:textId="77777777" w:rsidR="00460677" w:rsidRPr="00A753BA" w:rsidRDefault="00460677" w:rsidP="00460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A753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Gracias,</w:t>
      </w:r>
    </w:p>
    <w:p w14:paraId="7D5116A6" w14:textId="77777777" w:rsidR="00460677" w:rsidRPr="00A753BA" w:rsidRDefault="00460677" w:rsidP="004606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2ADECBED" w14:textId="77777777" w:rsidR="00460677" w:rsidRPr="00A753BA" w:rsidRDefault="00460677" w:rsidP="00460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A753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Olga Jiménez G</w:t>
      </w:r>
    </w:p>
    <w:p w14:paraId="4042130C" w14:textId="77777777" w:rsidR="00460677" w:rsidRPr="00A753BA" w:rsidRDefault="00460677" w:rsidP="004606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A753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Maestra de Literatura</w:t>
      </w:r>
    </w:p>
    <w:p w14:paraId="41E185EE" w14:textId="77777777" w:rsidR="00873BFB" w:rsidRPr="00A753BA" w:rsidRDefault="0046067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A753BA">
        <w:rPr>
          <w:rFonts w:ascii="Arial" w:hAnsi="Arial" w:cs="Arial"/>
          <w:b/>
          <w:sz w:val="24"/>
          <w:szCs w:val="24"/>
        </w:rPr>
        <w:t>Literaturaprom2020@gmail.com</w:t>
      </w:r>
    </w:p>
    <w:sectPr w:rsidR="00873BFB" w:rsidRPr="00A75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6097D"/>
    <w:multiLevelType w:val="hybridMultilevel"/>
    <w:tmpl w:val="10C4A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07CF"/>
    <w:multiLevelType w:val="hybridMultilevel"/>
    <w:tmpl w:val="DDB05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203F"/>
    <w:multiLevelType w:val="hybridMultilevel"/>
    <w:tmpl w:val="C868E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7D"/>
    <w:rsid w:val="000751CC"/>
    <w:rsid w:val="000F4F7D"/>
    <w:rsid w:val="00180896"/>
    <w:rsid w:val="00232BF9"/>
    <w:rsid w:val="002C4A92"/>
    <w:rsid w:val="00383FC8"/>
    <w:rsid w:val="003E0BA3"/>
    <w:rsid w:val="00460677"/>
    <w:rsid w:val="00502C31"/>
    <w:rsid w:val="00507F45"/>
    <w:rsid w:val="005403EF"/>
    <w:rsid w:val="00613B6E"/>
    <w:rsid w:val="006428F1"/>
    <w:rsid w:val="006A64A5"/>
    <w:rsid w:val="00712F3C"/>
    <w:rsid w:val="007627A1"/>
    <w:rsid w:val="007E4F80"/>
    <w:rsid w:val="00873BFB"/>
    <w:rsid w:val="008C47CD"/>
    <w:rsid w:val="00965A19"/>
    <w:rsid w:val="009741CA"/>
    <w:rsid w:val="009D67BE"/>
    <w:rsid w:val="00A753BA"/>
    <w:rsid w:val="00B0796A"/>
    <w:rsid w:val="00B444BA"/>
    <w:rsid w:val="00C80775"/>
    <w:rsid w:val="00CD5323"/>
    <w:rsid w:val="00D416C8"/>
    <w:rsid w:val="00E007A1"/>
    <w:rsid w:val="00E023C2"/>
    <w:rsid w:val="00E62ED4"/>
    <w:rsid w:val="00EA53FD"/>
    <w:rsid w:val="00FC4520"/>
    <w:rsid w:val="00FD6042"/>
    <w:rsid w:val="00FF4693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733F"/>
  <w15:chartTrackingRefBased/>
  <w15:docId w15:val="{C5B81370-91A3-456D-92F6-2CFDACDF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44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4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4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9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59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7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Clara Beltran</cp:lastModifiedBy>
  <cp:revision>2</cp:revision>
  <cp:lastPrinted>2020-04-03T14:01:00Z</cp:lastPrinted>
  <dcterms:created xsi:type="dcterms:W3CDTF">2020-05-06T22:58:00Z</dcterms:created>
  <dcterms:modified xsi:type="dcterms:W3CDTF">2020-05-06T22:58:00Z</dcterms:modified>
</cp:coreProperties>
</file>