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611" w:type="dxa"/>
        <w:tblLook w:val="04A0" w:firstRow="1" w:lastRow="0" w:firstColumn="1" w:lastColumn="0" w:noHBand="0" w:noVBand="1"/>
      </w:tblPr>
      <w:tblGrid>
        <w:gridCol w:w="1441"/>
        <w:gridCol w:w="3374"/>
        <w:gridCol w:w="5509"/>
        <w:gridCol w:w="287"/>
      </w:tblGrid>
      <w:tr w:rsidR="00633DE4" w:rsidTr="00633DE4">
        <w:trPr>
          <w:trHeight w:val="102"/>
        </w:trPr>
        <w:tc>
          <w:tcPr>
            <w:tcW w:w="1441" w:type="dxa"/>
          </w:tcPr>
          <w:p w:rsidR="00633DE4" w:rsidRPr="00633DE4" w:rsidRDefault="00633DE4" w:rsidP="001A5DCB">
            <w:pPr>
              <w:rPr>
                <w:rFonts w:eastAsia="Times New Roman" w:cstheme="minorHAnsi"/>
                <w:b/>
                <w:bCs/>
                <w:color w:val="000000"/>
                <w:lang w:eastAsia="es-CO"/>
              </w:rPr>
            </w:pPr>
            <w:r w:rsidRPr="00633DE4">
              <w:rPr>
                <w:rFonts w:eastAsia="Times New Roman" w:cstheme="minorHAnsi"/>
                <w:b/>
                <w:bCs/>
                <w:color w:val="000000"/>
                <w:lang w:eastAsia="es-CO"/>
              </w:rPr>
              <w:t>DOCENTE</w:t>
            </w:r>
          </w:p>
        </w:tc>
        <w:tc>
          <w:tcPr>
            <w:tcW w:w="3374" w:type="dxa"/>
          </w:tcPr>
          <w:p w:rsidR="00633DE4" w:rsidRPr="00633DE4" w:rsidRDefault="00633DE4" w:rsidP="001A5DCB">
            <w:pPr>
              <w:rPr>
                <w:rFonts w:eastAsia="Times New Roman" w:cstheme="minorHAnsi"/>
                <w:b/>
                <w:bCs/>
                <w:color w:val="000000"/>
                <w:lang w:eastAsia="es-CO"/>
              </w:rPr>
            </w:pPr>
            <w:r w:rsidRPr="00633DE4">
              <w:rPr>
                <w:rFonts w:eastAsia="Times New Roman" w:cstheme="minorHAnsi"/>
                <w:b/>
                <w:bCs/>
                <w:color w:val="000000"/>
                <w:lang w:eastAsia="es-CO"/>
              </w:rPr>
              <w:t>YULI DANID CASALLAS MALAGON</w:t>
            </w:r>
          </w:p>
        </w:tc>
        <w:tc>
          <w:tcPr>
            <w:tcW w:w="5796" w:type="dxa"/>
            <w:gridSpan w:val="2"/>
          </w:tcPr>
          <w:p w:rsidR="00633DE4" w:rsidRPr="00633DE4" w:rsidRDefault="00633DE4" w:rsidP="001A5DCB">
            <w:pPr>
              <w:rPr>
                <w:rFonts w:eastAsia="Times New Roman" w:cstheme="minorHAnsi"/>
                <w:b/>
                <w:bCs/>
                <w:color w:val="000000"/>
                <w:lang w:eastAsia="es-CO"/>
              </w:rPr>
            </w:pPr>
            <w:r w:rsidRPr="00633DE4">
              <w:rPr>
                <w:rFonts w:eastAsia="Times New Roman" w:cstheme="minorHAnsi"/>
                <w:b/>
                <w:bCs/>
                <w:color w:val="000000"/>
                <w:lang w:eastAsia="es-CO"/>
              </w:rPr>
              <w:t>Correo institucional:  ydcasallas@educacionbogota.edu.co</w:t>
            </w:r>
          </w:p>
        </w:tc>
      </w:tr>
      <w:tr w:rsidR="004B74D7" w:rsidTr="00633DE4">
        <w:trPr>
          <w:trHeight w:val="109"/>
        </w:trPr>
        <w:tc>
          <w:tcPr>
            <w:tcW w:w="1441" w:type="dxa"/>
          </w:tcPr>
          <w:p w:rsidR="004B74D7" w:rsidRPr="00633DE4" w:rsidRDefault="00BF2643" w:rsidP="001A5DCB">
            <w:pPr>
              <w:rPr>
                <w:rFonts w:eastAsia="Times New Roman" w:cstheme="minorHAnsi"/>
                <w:b/>
                <w:bCs/>
                <w:color w:val="000000"/>
                <w:lang w:eastAsia="es-CO"/>
              </w:rPr>
            </w:pPr>
            <w:r w:rsidRPr="00633DE4">
              <w:rPr>
                <w:rFonts w:eastAsia="Times New Roman" w:cstheme="minorHAnsi"/>
                <w:b/>
                <w:bCs/>
                <w:color w:val="000000"/>
                <w:lang w:eastAsia="es-CO"/>
              </w:rPr>
              <w:t>ASIGNATURA</w:t>
            </w:r>
          </w:p>
        </w:tc>
        <w:tc>
          <w:tcPr>
            <w:tcW w:w="9170" w:type="dxa"/>
            <w:gridSpan w:val="3"/>
          </w:tcPr>
          <w:p w:rsidR="004B74D7" w:rsidRPr="00633DE4" w:rsidRDefault="00BF2643" w:rsidP="001A5DCB">
            <w:pPr>
              <w:rPr>
                <w:rFonts w:eastAsia="Times New Roman" w:cstheme="minorHAnsi"/>
                <w:b/>
                <w:bCs/>
                <w:color w:val="000000"/>
                <w:lang w:eastAsia="es-CO"/>
              </w:rPr>
            </w:pPr>
            <w:r w:rsidRPr="00633DE4">
              <w:rPr>
                <w:rFonts w:eastAsia="Times New Roman" w:cstheme="minorHAnsi"/>
                <w:b/>
                <w:bCs/>
                <w:color w:val="000000"/>
                <w:lang w:eastAsia="es-CO"/>
              </w:rPr>
              <w:t>CIENCIAS SOCIALES</w:t>
            </w:r>
          </w:p>
        </w:tc>
        <w:bookmarkStart w:id="0" w:name="_GoBack"/>
        <w:bookmarkEnd w:id="0"/>
      </w:tr>
      <w:tr w:rsidR="004B74D7" w:rsidTr="00633DE4">
        <w:trPr>
          <w:trHeight w:val="424"/>
        </w:trPr>
        <w:tc>
          <w:tcPr>
            <w:tcW w:w="1441" w:type="dxa"/>
          </w:tcPr>
          <w:p w:rsidR="004B74D7" w:rsidRPr="00633DE4" w:rsidRDefault="004B74D7" w:rsidP="001A5DCB">
            <w:pPr>
              <w:rPr>
                <w:rFonts w:eastAsia="Times New Roman" w:cstheme="minorHAnsi"/>
                <w:b/>
                <w:bCs/>
                <w:color w:val="000000"/>
                <w:lang w:eastAsia="es-CO"/>
              </w:rPr>
            </w:pPr>
            <w:r w:rsidRPr="00633DE4">
              <w:rPr>
                <w:rFonts w:eastAsia="Times New Roman" w:cstheme="minorHAnsi"/>
                <w:b/>
                <w:bCs/>
                <w:color w:val="000000"/>
                <w:lang w:eastAsia="es-CO"/>
              </w:rPr>
              <w:t>CURSO</w:t>
            </w:r>
          </w:p>
        </w:tc>
        <w:tc>
          <w:tcPr>
            <w:tcW w:w="3374" w:type="dxa"/>
          </w:tcPr>
          <w:p w:rsidR="004B74D7" w:rsidRPr="00633DE4" w:rsidRDefault="003B3EAB" w:rsidP="001A5DCB">
            <w:pPr>
              <w:rPr>
                <w:rFonts w:eastAsia="Times New Roman" w:cstheme="minorHAnsi"/>
                <w:b/>
                <w:bCs/>
                <w:color w:val="000000"/>
                <w:lang w:eastAsia="es-CO"/>
              </w:rPr>
            </w:pPr>
            <w:r w:rsidRPr="00633DE4">
              <w:rPr>
                <w:rFonts w:eastAsia="Times New Roman" w:cstheme="minorHAnsi"/>
                <w:b/>
                <w:bCs/>
                <w:color w:val="000000"/>
                <w:lang w:eastAsia="es-CO"/>
              </w:rPr>
              <w:t>801-802-803-804</w:t>
            </w:r>
          </w:p>
        </w:tc>
        <w:tc>
          <w:tcPr>
            <w:tcW w:w="5509" w:type="dxa"/>
          </w:tcPr>
          <w:p w:rsidR="003B3EAB" w:rsidRPr="00633DE4" w:rsidRDefault="004B74D7" w:rsidP="001A5DCB">
            <w:pPr>
              <w:rPr>
                <w:rFonts w:eastAsia="Times New Roman" w:cstheme="minorHAnsi"/>
                <w:b/>
                <w:bCs/>
                <w:color w:val="000000"/>
                <w:lang w:eastAsia="es-CO"/>
              </w:rPr>
            </w:pPr>
            <w:r w:rsidRPr="00633DE4">
              <w:rPr>
                <w:rFonts w:eastAsia="Times New Roman" w:cstheme="minorHAnsi"/>
                <w:b/>
                <w:bCs/>
                <w:color w:val="000000"/>
                <w:lang w:eastAsia="es-CO"/>
              </w:rPr>
              <w:t>FECHA ENTREGA</w:t>
            </w:r>
            <w:r w:rsidR="00BF2643" w:rsidRPr="00633DE4">
              <w:rPr>
                <w:rFonts w:eastAsia="Times New Roman" w:cstheme="minorHAnsi"/>
                <w:b/>
                <w:bCs/>
                <w:color w:val="000000"/>
                <w:lang w:eastAsia="es-CO"/>
              </w:rPr>
              <w:t xml:space="preserve">:  </w:t>
            </w:r>
            <w:proofErr w:type="gramStart"/>
            <w:r w:rsidR="003B3EAB" w:rsidRPr="00633DE4">
              <w:rPr>
                <w:rFonts w:eastAsia="Times New Roman" w:cstheme="minorHAnsi"/>
                <w:b/>
                <w:bCs/>
                <w:color w:val="000000"/>
                <w:lang w:eastAsia="es-CO"/>
              </w:rPr>
              <w:t>Viernes</w:t>
            </w:r>
            <w:proofErr w:type="gramEnd"/>
            <w:r w:rsidR="003B3EAB" w:rsidRPr="00633DE4">
              <w:rPr>
                <w:rFonts w:eastAsia="Times New Roman" w:cstheme="minorHAnsi"/>
                <w:b/>
                <w:bCs/>
                <w:color w:val="000000"/>
                <w:lang w:eastAsia="es-CO"/>
              </w:rPr>
              <w:t xml:space="preserve"> 2</w:t>
            </w:r>
            <w:r w:rsidR="00402B54">
              <w:rPr>
                <w:rFonts w:eastAsia="Times New Roman" w:cstheme="minorHAnsi"/>
                <w:b/>
                <w:bCs/>
                <w:color w:val="000000"/>
                <w:lang w:eastAsia="es-CO"/>
              </w:rPr>
              <w:t>7</w:t>
            </w:r>
            <w:r w:rsidR="003B3EAB" w:rsidRPr="00633DE4">
              <w:rPr>
                <w:rFonts w:eastAsia="Times New Roman" w:cstheme="minorHAnsi"/>
                <w:b/>
                <w:bCs/>
                <w:color w:val="000000"/>
                <w:lang w:eastAsia="es-CO"/>
              </w:rPr>
              <w:t xml:space="preserve"> de marzo de 2020</w:t>
            </w:r>
          </w:p>
        </w:tc>
        <w:tc>
          <w:tcPr>
            <w:tcW w:w="287" w:type="dxa"/>
          </w:tcPr>
          <w:p w:rsidR="004B74D7" w:rsidRDefault="004B74D7" w:rsidP="001A5DCB">
            <w:pPr>
              <w:rPr>
                <w:rFonts w:eastAsia="Times New Roman" w:cstheme="minorHAnsi"/>
                <w:color w:val="000000"/>
                <w:sz w:val="18"/>
                <w:szCs w:val="18"/>
                <w:lang w:eastAsia="es-CO"/>
              </w:rPr>
            </w:pPr>
          </w:p>
        </w:tc>
      </w:tr>
    </w:tbl>
    <w:p w:rsidR="00FF46D0" w:rsidRDefault="00FF46D0" w:rsidP="001A5DCB">
      <w:pPr>
        <w:shd w:val="clear" w:color="auto" w:fill="FFFFFF"/>
        <w:spacing w:after="0" w:line="240" w:lineRule="auto"/>
        <w:rPr>
          <w:rFonts w:eastAsia="Times New Roman" w:cstheme="minorHAnsi"/>
          <w:color w:val="000000"/>
          <w:sz w:val="18"/>
          <w:szCs w:val="18"/>
          <w:lang w:eastAsia="es-CO"/>
        </w:rPr>
        <w:sectPr w:rsidR="00FF46D0" w:rsidSect="00FF46D0">
          <w:headerReference w:type="default" r:id="rId7"/>
          <w:footerReference w:type="default" r:id="rId8"/>
          <w:pgSz w:w="12240" w:h="18720" w:code="14"/>
          <w:pgMar w:top="1134" w:right="851" w:bottom="1134" w:left="851" w:header="709" w:footer="709" w:gutter="0"/>
          <w:cols w:space="708"/>
          <w:docGrid w:linePitch="360"/>
        </w:sectPr>
      </w:pPr>
    </w:p>
    <w:p w:rsidR="00402B54" w:rsidRPr="00402B54" w:rsidRDefault="00402B54" w:rsidP="00402B54">
      <w:pPr>
        <w:spacing w:after="200" w:line="276" w:lineRule="auto"/>
        <w:rPr>
          <w:rFonts w:ascii="Arial" w:eastAsia="Times New Roman" w:hAnsi="Arial" w:cs="Arial"/>
          <w:sz w:val="18"/>
          <w:szCs w:val="18"/>
          <w:lang w:eastAsia="es-CO"/>
        </w:rPr>
      </w:pPr>
      <w:r w:rsidRPr="00402B54">
        <w:rPr>
          <w:rFonts w:ascii="Arial" w:eastAsia="Times New Roman" w:hAnsi="Arial" w:cs="Arial"/>
          <w:sz w:val="18"/>
          <w:szCs w:val="18"/>
          <w:lang w:eastAsia="es-CO"/>
        </w:rPr>
        <w:t xml:space="preserve">I.  Relacione correctamente la columna A con la columna B, </w:t>
      </w:r>
      <w:r>
        <w:rPr>
          <w:rFonts w:ascii="Arial" w:eastAsia="Times New Roman" w:hAnsi="Arial" w:cs="Arial"/>
          <w:sz w:val="18"/>
          <w:szCs w:val="18"/>
          <w:lang w:eastAsia="es-CO"/>
        </w:rPr>
        <w:t xml:space="preserve">escogiendo correctamente la definición que le corresponde a cada concepto.  </w:t>
      </w:r>
    </w:p>
    <w:tbl>
      <w:tblPr>
        <w:tblW w:w="10862" w:type="dxa"/>
        <w:tblInd w:w="10" w:type="dxa"/>
        <w:tblCellMar>
          <w:left w:w="10" w:type="dxa"/>
          <w:right w:w="10" w:type="dxa"/>
        </w:tblCellMar>
        <w:tblLook w:val="04A0" w:firstRow="1" w:lastRow="0" w:firstColumn="1" w:lastColumn="0" w:noHBand="0" w:noVBand="1"/>
      </w:tblPr>
      <w:tblGrid>
        <w:gridCol w:w="6131"/>
        <w:gridCol w:w="4731"/>
      </w:tblGrid>
      <w:tr w:rsidR="00402B54" w:rsidRPr="00402B54" w:rsidTr="003128F8">
        <w:trPr>
          <w:trHeight w:val="453"/>
        </w:trPr>
        <w:tc>
          <w:tcPr>
            <w:tcW w:w="6131" w:type="dxa"/>
          </w:tcPr>
          <w:p w:rsidR="00402B54" w:rsidRPr="00402B54" w:rsidRDefault="00402B54" w:rsidP="00402B54">
            <w:pPr>
              <w:spacing w:after="200" w:line="276" w:lineRule="auto"/>
              <w:jc w:val="center"/>
              <w:rPr>
                <w:rFonts w:ascii="Arial" w:eastAsia="Times New Roman" w:hAnsi="Arial" w:cs="Arial"/>
                <w:b/>
                <w:sz w:val="18"/>
                <w:szCs w:val="18"/>
                <w:lang w:eastAsia="es-CO"/>
              </w:rPr>
            </w:pPr>
            <w:r w:rsidRPr="00402B54">
              <w:rPr>
                <w:rFonts w:ascii="Arial" w:eastAsia="Times New Roman" w:hAnsi="Arial" w:cs="Arial"/>
                <w:b/>
                <w:sz w:val="18"/>
                <w:szCs w:val="18"/>
                <w:lang w:eastAsia="es-CO"/>
              </w:rPr>
              <w:t>COLUMNA A</w:t>
            </w:r>
          </w:p>
        </w:tc>
        <w:tc>
          <w:tcPr>
            <w:tcW w:w="4731" w:type="dxa"/>
          </w:tcPr>
          <w:p w:rsidR="00402B54" w:rsidRPr="00402B54" w:rsidRDefault="00402B54" w:rsidP="00402B54">
            <w:pPr>
              <w:spacing w:after="200" w:line="276" w:lineRule="auto"/>
              <w:jc w:val="center"/>
              <w:rPr>
                <w:rFonts w:ascii="Arial" w:eastAsia="Times New Roman" w:hAnsi="Arial" w:cs="Arial"/>
                <w:b/>
                <w:sz w:val="18"/>
                <w:szCs w:val="18"/>
                <w:lang w:eastAsia="es-CO"/>
              </w:rPr>
            </w:pPr>
            <w:r w:rsidRPr="00402B54">
              <w:rPr>
                <w:rFonts w:ascii="Arial" w:eastAsia="Times New Roman" w:hAnsi="Arial" w:cs="Arial"/>
                <w:b/>
                <w:sz w:val="18"/>
                <w:szCs w:val="18"/>
                <w:lang w:eastAsia="es-CO"/>
              </w:rPr>
              <w:t>COLUMNA B</w:t>
            </w:r>
          </w:p>
        </w:tc>
      </w:tr>
      <w:tr w:rsidR="00402B54" w:rsidRPr="00402B54" w:rsidTr="003128F8">
        <w:trPr>
          <w:trHeight w:val="949"/>
        </w:trPr>
        <w:tc>
          <w:tcPr>
            <w:tcW w:w="6131" w:type="dxa"/>
          </w:tcPr>
          <w:p w:rsidR="00402B54" w:rsidRPr="00402B54" w:rsidRDefault="00402B54" w:rsidP="00402B54">
            <w:pPr>
              <w:spacing w:after="200" w:line="276" w:lineRule="auto"/>
              <w:rPr>
                <w:rFonts w:ascii="Arial" w:eastAsia="Times New Roman" w:hAnsi="Arial" w:cs="Arial"/>
                <w:sz w:val="18"/>
                <w:szCs w:val="18"/>
                <w:lang w:eastAsia="es-CO"/>
              </w:rPr>
            </w:pPr>
            <w:r w:rsidRPr="00402B54">
              <w:rPr>
                <w:rFonts w:ascii="Arial" w:eastAsia="Times New Roman" w:hAnsi="Arial" w:cs="Arial"/>
                <w:sz w:val="18"/>
                <w:szCs w:val="18"/>
                <w:lang w:eastAsia="es-CO"/>
              </w:rPr>
              <w:t>1.  natalidad</w:t>
            </w:r>
          </w:p>
        </w:tc>
        <w:tc>
          <w:tcPr>
            <w:tcW w:w="4731" w:type="dxa"/>
          </w:tcPr>
          <w:p w:rsidR="00402B54" w:rsidRPr="00402B54" w:rsidRDefault="00402B54" w:rsidP="00402B54">
            <w:pPr>
              <w:spacing w:after="200" w:line="276" w:lineRule="auto"/>
              <w:jc w:val="both"/>
              <w:rPr>
                <w:rFonts w:ascii="Arial" w:eastAsia="Times New Roman" w:hAnsi="Arial" w:cs="Arial"/>
                <w:sz w:val="18"/>
                <w:szCs w:val="18"/>
                <w:lang w:eastAsia="es-CO"/>
              </w:rPr>
            </w:pPr>
            <w:r w:rsidRPr="00402B54">
              <w:rPr>
                <w:rFonts w:ascii="Arial" w:eastAsia="Times New Roman" w:hAnsi="Arial" w:cs="Arial"/>
                <w:sz w:val="18"/>
                <w:szCs w:val="18"/>
                <w:lang w:eastAsia="es-CO"/>
              </w:rPr>
              <w:t>a. Medida de la cantidad de años que se cree alcanzará a vivir una determinada población en un cierto periodo de tiempo.</w:t>
            </w:r>
          </w:p>
        </w:tc>
      </w:tr>
      <w:tr w:rsidR="00402B54" w:rsidRPr="00402B54" w:rsidTr="003128F8">
        <w:trPr>
          <w:trHeight w:val="1699"/>
        </w:trPr>
        <w:tc>
          <w:tcPr>
            <w:tcW w:w="6131" w:type="dxa"/>
          </w:tcPr>
          <w:p w:rsidR="00402B54" w:rsidRPr="00402B54" w:rsidRDefault="00402B54" w:rsidP="00402B54">
            <w:pPr>
              <w:spacing w:after="200" w:line="276" w:lineRule="auto"/>
              <w:rPr>
                <w:rFonts w:ascii="Arial" w:eastAsia="Times New Roman" w:hAnsi="Arial" w:cs="Arial"/>
                <w:sz w:val="18"/>
                <w:szCs w:val="18"/>
                <w:lang w:eastAsia="es-CO"/>
              </w:rPr>
            </w:pPr>
            <w:r w:rsidRPr="00402B54">
              <w:rPr>
                <w:rFonts w:ascii="Arial" w:eastAsia="Times New Roman" w:hAnsi="Arial" w:cs="Arial"/>
                <w:sz w:val="18"/>
                <w:szCs w:val="18"/>
                <w:lang w:eastAsia="es-CO"/>
              </w:rPr>
              <w:t>2.  mortalidad</w:t>
            </w:r>
          </w:p>
        </w:tc>
        <w:tc>
          <w:tcPr>
            <w:tcW w:w="4731" w:type="dxa"/>
          </w:tcPr>
          <w:p w:rsidR="00402B54" w:rsidRPr="00402B54" w:rsidRDefault="00402B54" w:rsidP="00402B54">
            <w:pPr>
              <w:spacing w:after="200" w:line="276" w:lineRule="auto"/>
              <w:jc w:val="both"/>
              <w:rPr>
                <w:rFonts w:ascii="Arial" w:eastAsia="Times New Roman" w:hAnsi="Arial" w:cs="Arial"/>
                <w:sz w:val="18"/>
                <w:szCs w:val="18"/>
                <w:lang w:eastAsia="es-CO"/>
              </w:rPr>
            </w:pPr>
            <w:r w:rsidRPr="00402B54">
              <w:rPr>
                <w:rFonts w:ascii="Arial" w:eastAsia="Times New Roman" w:hAnsi="Arial" w:cs="Arial"/>
                <w:sz w:val="18"/>
                <w:szCs w:val="18"/>
                <w:lang w:eastAsia="es-CO"/>
              </w:rPr>
              <w:t>b. Alguien que es forzado a dejar su hogar, pero que se mantiene dentro de las fronteras de su país. Las causas más frecuentes para que se propicie este fenómeno son: la violencia generalizada, conflictos armados y violaciones a los derechos humanos</w:t>
            </w:r>
          </w:p>
        </w:tc>
      </w:tr>
      <w:tr w:rsidR="00402B54" w:rsidRPr="00402B54" w:rsidTr="003128F8">
        <w:trPr>
          <w:trHeight w:val="949"/>
        </w:trPr>
        <w:tc>
          <w:tcPr>
            <w:tcW w:w="6131" w:type="dxa"/>
          </w:tcPr>
          <w:p w:rsidR="00402B54" w:rsidRPr="00402B54" w:rsidRDefault="00402B54" w:rsidP="00402B54">
            <w:pPr>
              <w:spacing w:after="200" w:line="276" w:lineRule="auto"/>
              <w:rPr>
                <w:rFonts w:ascii="Arial" w:eastAsia="Times New Roman" w:hAnsi="Arial" w:cs="Arial"/>
                <w:sz w:val="18"/>
                <w:szCs w:val="18"/>
                <w:lang w:eastAsia="es-CO"/>
              </w:rPr>
            </w:pPr>
            <w:r w:rsidRPr="00402B54">
              <w:rPr>
                <w:rFonts w:ascii="Arial" w:eastAsia="Times New Roman" w:hAnsi="Arial" w:cs="Arial"/>
                <w:sz w:val="18"/>
                <w:szCs w:val="18"/>
                <w:lang w:eastAsia="es-CO"/>
              </w:rPr>
              <w:t>3.  migración</w:t>
            </w:r>
          </w:p>
        </w:tc>
        <w:tc>
          <w:tcPr>
            <w:tcW w:w="4731" w:type="dxa"/>
          </w:tcPr>
          <w:p w:rsidR="00402B54" w:rsidRPr="00402B54" w:rsidRDefault="00402B54" w:rsidP="00402B54">
            <w:pPr>
              <w:spacing w:after="200" w:line="276" w:lineRule="auto"/>
              <w:jc w:val="both"/>
              <w:rPr>
                <w:rFonts w:ascii="Arial" w:eastAsia="Times New Roman" w:hAnsi="Arial" w:cs="Arial"/>
                <w:sz w:val="18"/>
                <w:szCs w:val="18"/>
                <w:lang w:eastAsia="es-CO"/>
              </w:rPr>
            </w:pPr>
            <w:r w:rsidRPr="00402B54">
              <w:rPr>
                <w:rFonts w:ascii="Arial" w:eastAsia="Times New Roman" w:hAnsi="Arial" w:cs="Arial"/>
                <w:sz w:val="18"/>
                <w:szCs w:val="18"/>
                <w:lang w:eastAsia="es-CO"/>
              </w:rPr>
              <w:t>c. Cantidad de personas que mueren en un lugar y en un período de tiempo determinados en relación con el total de la población.</w:t>
            </w:r>
          </w:p>
        </w:tc>
      </w:tr>
      <w:tr w:rsidR="00402B54" w:rsidRPr="00402B54" w:rsidTr="003128F8">
        <w:trPr>
          <w:trHeight w:val="1204"/>
        </w:trPr>
        <w:tc>
          <w:tcPr>
            <w:tcW w:w="6131" w:type="dxa"/>
          </w:tcPr>
          <w:p w:rsidR="00402B54" w:rsidRPr="00402B54" w:rsidRDefault="00402B54" w:rsidP="00402B54">
            <w:pPr>
              <w:spacing w:after="200" w:line="276" w:lineRule="auto"/>
              <w:rPr>
                <w:rFonts w:ascii="Arial" w:eastAsia="Times New Roman" w:hAnsi="Arial" w:cs="Arial"/>
                <w:sz w:val="18"/>
                <w:szCs w:val="18"/>
                <w:lang w:eastAsia="es-CO"/>
              </w:rPr>
            </w:pPr>
            <w:r w:rsidRPr="00402B54">
              <w:rPr>
                <w:rFonts w:ascii="Arial" w:eastAsia="Times New Roman" w:hAnsi="Arial" w:cs="Arial"/>
                <w:sz w:val="18"/>
                <w:szCs w:val="18"/>
                <w:lang w:eastAsia="es-CO"/>
              </w:rPr>
              <w:t>4.  Desplazamiento forzado</w:t>
            </w:r>
          </w:p>
        </w:tc>
        <w:tc>
          <w:tcPr>
            <w:tcW w:w="4731" w:type="dxa"/>
          </w:tcPr>
          <w:p w:rsidR="00402B54" w:rsidRPr="00402B54" w:rsidRDefault="00402B54" w:rsidP="00402B54">
            <w:pPr>
              <w:spacing w:after="200" w:line="276" w:lineRule="auto"/>
              <w:jc w:val="both"/>
              <w:rPr>
                <w:rFonts w:ascii="Arial" w:eastAsia="Times New Roman" w:hAnsi="Arial" w:cs="Arial"/>
                <w:sz w:val="18"/>
                <w:szCs w:val="18"/>
                <w:lang w:eastAsia="es-CO"/>
              </w:rPr>
            </w:pPr>
            <w:r w:rsidRPr="00402B54">
              <w:rPr>
                <w:rFonts w:ascii="Arial" w:eastAsia="Times New Roman" w:hAnsi="Arial" w:cs="Arial"/>
                <w:sz w:val="18"/>
                <w:szCs w:val="18"/>
                <w:lang w:eastAsia="es-CO"/>
              </w:rPr>
              <w:t>d. Movimiento de población que consiste en dejar el lugar de residencia para establecerse en otro país o región, generalmente por causas económicas o sociales.</w:t>
            </w:r>
          </w:p>
        </w:tc>
      </w:tr>
      <w:tr w:rsidR="00402B54" w:rsidRPr="00402B54" w:rsidTr="003128F8">
        <w:trPr>
          <w:trHeight w:val="949"/>
        </w:trPr>
        <w:tc>
          <w:tcPr>
            <w:tcW w:w="6131" w:type="dxa"/>
          </w:tcPr>
          <w:p w:rsidR="00402B54" w:rsidRPr="00402B54" w:rsidRDefault="00402B54" w:rsidP="00402B54">
            <w:pPr>
              <w:spacing w:after="200" w:line="276" w:lineRule="auto"/>
              <w:rPr>
                <w:rFonts w:ascii="Arial" w:eastAsia="Times New Roman" w:hAnsi="Arial" w:cs="Arial"/>
                <w:sz w:val="18"/>
                <w:szCs w:val="18"/>
                <w:lang w:eastAsia="es-CO"/>
              </w:rPr>
            </w:pPr>
            <w:r w:rsidRPr="00402B54">
              <w:rPr>
                <w:rFonts w:ascii="Arial" w:eastAsia="Times New Roman" w:hAnsi="Arial" w:cs="Arial"/>
                <w:sz w:val="18"/>
                <w:szCs w:val="18"/>
                <w:lang w:eastAsia="es-CO"/>
              </w:rPr>
              <w:t>5. Esperanza de vida</w:t>
            </w:r>
          </w:p>
        </w:tc>
        <w:tc>
          <w:tcPr>
            <w:tcW w:w="4731" w:type="dxa"/>
          </w:tcPr>
          <w:p w:rsidR="00402B54" w:rsidRPr="00402B54" w:rsidRDefault="00402B54" w:rsidP="00402B54">
            <w:pPr>
              <w:spacing w:after="200" w:line="276" w:lineRule="auto"/>
              <w:jc w:val="both"/>
              <w:rPr>
                <w:rFonts w:ascii="Arial" w:eastAsia="Times New Roman" w:hAnsi="Arial" w:cs="Arial"/>
                <w:sz w:val="18"/>
                <w:szCs w:val="18"/>
                <w:lang w:eastAsia="es-CO"/>
              </w:rPr>
            </w:pPr>
            <w:r w:rsidRPr="00402B54">
              <w:rPr>
                <w:rFonts w:ascii="Arial" w:eastAsia="Times New Roman" w:hAnsi="Arial" w:cs="Arial"/>
                <w:sz w:val="18"/>
                <w:szCs w:val="18"/>
                <w:lang w:eastAsia="es-CO"/>
              </w:rPr>
              <w:t>e. Estudio estadístico de las poblaciones humanas según su estado y distribución en un momento determinado o según su evolución histórica.</w:t>
            </w:r>
          </w:p>
        </w:tc>
      </w:tr>
      <w:tr w:rsidR="00402B54" w:rsidRPr="00402B54" w:rsidTr="003128F8">
        <w:trPr>
          <w:trHeight w:val="1204"/>
        </w:trPr>
        <w:tc>
          <w:tcPr>
            <w:tcW w:w="6131" w:type="dxa"/>
          </w:tcPr>
          <w:p w:rsidR="00402B54" w:rsidRPr="00402B54" w:rsidRDefault="00402B54" w:rsidP="00402B54">
            <w:pPr>
              <w:spacing w:after="200" w:line="276" w:lineRule="auto"/>
              <w:rPr>
                <w:rFonts w:ascii="Arial" w:eastAsia="Times New Roman" w:hAnsi="Arial" w:cs="Arial"/>
                <w:sz w:val="18"/>
                <w:szCs w:val="18"/>
                <w:lang w:eastAsia="es-CO"/>
              </w:rPr>
            </w:pPr>
            <w:r w:rsidRPr="00402B54">
              <w:rPr>
                <w:rFonts w:ascii="Arial" w:eastAsia="Times New Roman" w:hAnsi="Arial" w:cs="Arial"/>
                <w:sz w:val="18"/>
                <w:szCs w:val="18"/>
                <w:lang w:eastAsia="es-CO"/>
              </w:rPr>
              <w:t>6.  Demografía</w:t>
            </w:r>
          </w:p>
        </w:tc>
        <w:tc>
          <w:tcPr>
            <w:tcW w:w="4731" w:type="dxa"/>
          </w:tcPr>
          <w:p w:rsidR="00402B54" w:rsidRPr="00402B54" w:rsidRDefault="00402B54" w:rsidP="00402B54">
            <w:pPr>
              <w:spacing w:after="200" w:line="276" w:lineRule="auto"/>
              <w:jc w:val="both"/>
              <w:rPr>
                <w:rFonts w:ascii="Arial" w:eastAsia="Times New Roman" w:hAnsi="Arial" w:cs="Arial"/>
                <w:sz w:val="18"/>
                <w:szCs w:val="18"/>
                <w:lang w:eastAsia="es-CO"/>
              </w:rPr>
            </w:pPr>
            <w:r w:rsidRPr="00402B54">
              <w:rPr>
                <w:rFonts w:ascii="Arial" w:eastAsia="Times New Roman" w:hAnsi="Arial" w:cs="Arial"/>
                <w:color w:val="000000"/>
                <w:sz w:val="18"/>
                <w:szCs w:val="18"/>
                <w:lang w:eastAsia="es-CO"/>
              </w:rPr>
              <w:t xml:space="preserve">f. Número promedio de </w:t>
            </w:r>
            <w:hyperlink r:id="rId9" w:tooltip="Población" w:history="1">
              <w:r w:rsidRPr="00402B54">
                <w:rPr>
                  <w:rFonts w:ascii="Arial" w:eastAsia="Times New Roman" w:hAnsi="Arial" w:cs="Arial"/>
                  <w:color w:val="000000"/>
                  <w:sz w:val="18"/>
                  <w:szCs w:val="18"/>
                  <w:lang w:eastAsia="es-CO"/>
                </w:rPr>
                <w:t>habitantes</w:t>
              </w:r>
            </w:hyperlink>
            <w:r w:rsidRPr="00402B54">
              <w:rPr>
                <w:rFonts w:ascii="Arial" w:eastAsia="Times New Roman" w:hAnsi="Arial" w:cs="Arial"/>
                <w:color w:val="000000"/>
                <w:sz w:val="18"/>
                <w:szCs w:val="18"/>
                <w:lang w:eastAsia="es-CO"/>
              </w:rPr>
              <w:t> de un país, región, área urbana o rural en relación a la superficie del  territorio donde se encuentra ese país, región o área.</w:t>
            </w:r>
          </w:p>
        </w:tc>
      </w:tr>
      <w:tr w:rsidR="00402B54" w:rsidRPr="00402B54" w:rsidTr="003128F8">
        <w:trPr>
          <w:trHeight w:val="949"/>
        </w:trPr>
        <w:tc>
          <w:tcPr>
            <w:tcW w:w="6131" w:type="dxa"/>
          </w:tcPr>
          <w:p w:rsidR="00402B54" w:rsidRPr="00402B54" w:rsidRDefault="00402B54" w:rsidP="00402B54">
            <w:pPr>
              <w:spacing w:after="200" w:line="276" w:lineRule="auto"/>
              <w:rPr>
                <w:rFonts w:ascii="Arial" w:eastAsia="Times New Roman" w:hAnsi="Arial" w:cs="Arial"/>
                <w:sz w:val="18"/>
                <w:szCs w:val="18"/>
                <w:lang w:eastAsia="es-CO"/>
              </w:rPr>
            </w:pPr>
            <w:r w:rsidRPr="00402B54">
              <w:rPr>
                <w:rFonts w:ascii="Arial" w:eastAsia="Times New Roman" w:hAnsi="Arial" w:cs="Arial"/>
                <w:sz w:val="18"/>
                <w:szCs w:val="18"/>
                <w:lang w:eastAsia="es-CO"/>
              </w:rPr>
              <w:t>7.  Densidad de población</w:t>
            </w:r>
          </w:p>
        </w:tc>
        <w:tc>
          <w:tcPr>
            <w:tcW w:w="4731" w:type="dxa"/>
          </w:tcPr>
          <w:p w:rsidR="00402B54" w:rsidRPr="00402B54" w:rsidRDefault="00402B54" w:rsidP="00402B54">
            <w:pPr>
              <w:spacing w:after="200" w:line="276" w:lineRule="auto"/>
              <w:jc w:val="both"/>
              <w:rPr>
                <w:rFonts w:ascii="Arial" w:eastAsia="Times New Roman" w:hAnsi="Arial" w:cs="Arial"/>
                <w:sz w:val="18"/>
                <w:szCs w:val="18"/>
                <w:lang w:eastAsia="es-CO"/>
              </w:rPr>
            </w:pPr>
            <w:r w:rsidRPr="00402B54">
              <w:rPr>
                <w:rFonts w:ascii="Arial" w:eastAsia="Times New Roman" w:hAnsi="Arial" w:cs="Arial"/>
                <w:sz w:val="18"/>
                <w:szCs w:val="18"/>
                <w:lang w:eastAsia="es-CO"/>
              </w:rPr>
              <w:t>g. Número de personas que nacen en un lugar y en un período de tiempo determinados en relación con el total de la población.</w:t>
            </w:r>
          </w:p>
        </w:tc>
      </w:tr>
    </w:tbl>
    <w:p w:rsidR="00402B54" w:rsidRPr="00402B54" w:rsidRDefault="00402B54" w:rsidP="00402B54">
      <w:pPr>
        <w:spacing w:after="200" w:line="276" w:lineRule="auto"/>
        <w:rPr>
          <w:rFonts w:ascii="Arial" w:eastAsia="Times New Roman" w:hAnsi="Arial" w:cs="Arial"/>
          <w:sz w:val="18"/>
          <w:szCs w:val="18"/>
          <w:lang w:eastAsia="es-CO"/>
        </w:rPr>
      </w:pPr>
      <w:r w:rsidRPr="00402B54">
        <w:rPr>
          <w:rFonts w:ascii="Arial" w:eastAsia="Times New Roman" w:hAnsi="Arial" w:cs="Arial"/>
          <w:sz w:val="18"/>
          <w:szCs w:val="18"/>
          <w:lang w:eastAsia="es-CO"/>
        </w:rPr>
        <w:t>1. __</w:t>
      </w:r>
      <w:proofErr w:type="gramStart"/>
      <w:r w:rsidRPr="00402B54">
        <w:rPr>
          <w:rFonts w:ascii="Arial" w:eastAsia="Times New Roman" w:hAnsi="Arial" w:cs="Arial"/>
          <w:sz w:val="18"/>
          <w:szCs w:val="18"/>
          <w:lang w:eastAsia="es-CO"/>
        </w:rPr>
        <w:t>_  2</w:t>
      </w:r>
      <w:proofErr w:type="gramEnd"/>
      <w:r w:rsidRPr="00402B54">
        <w:rPr>
          <w:rFonts w:ascii="Arial" w:eastAsia="Times New Roman" w:hAnsi="Arial" w:cs="Arial"/>
          <w:sz w:val="18"/>
          <w:szCs w:val="18"/>
          <w:lang w:eastAsia="es-CO"/>
        </w:rPr>
        <w:t>.  ___</w:t>
      </w:r>
      <w:proofErr w:type="gramStart"/>
      <w:r w:rsidRPr="00402B54">
        <w:rPr>
          <w:rFonts w:ascii="Arial" w:eastAsia="Times New Roman" w:hAnsi="Arial" w:cs="Arial"/>
          <w:sz w:val="18"/>
          <w:szCs w:val="18"/>
          <w:lang w:eastAsia="es-CO"/>
        </w:rPr>
        <w:t>_  3</w:t>
      </w:r>
      <w:proofErr w:type="gramEnd"/>
      <w:r w:rsidRPr="00402B54">
        <w:rPr>
          <w:rFonts w:ascii="Arial" w:eastAsia="Times New Roman" w:hAnsi="Arial" w:cs="Arial"/>
          <w:sz w:val="18"/>
          <w:szCs w:val="18"/>
          <w:lang w:eastAsia="es-CO"/>
        </w:rPr>
        <w:t>.  ___</w:t>
      </w:r>
      <w:proofErr w:type="gramStart"/>
      <w:r w:rsidRPr="00402B54">
        <w:rPr>
          <w:rFonts w:ascii="Arial" w:eastAsia="Times New Roman" w:hAnsi="Arial" w:cs="Arial"/>
          <w:sz w:val="18"/>
          <w:szCs w:val="18"/>
          <w:lang w:eastAsia="es-CO"/>
        </w:rPr>
        <w:t>_  4</w:t>
      </w:r>
      <w:proofErr w:type="gramEnd"/>
      <w:r w:rsidRPr="00402B54">
        <w:rPr>
          <w:rFonts w:ascii="Arial" w:eastAsia="Times New Roman" w:hAnsi="Arial" w:cs="Arial"/>
          <w:sz w:val="18"/>
          <w:szCs w:val="18"/>
          <w:lang w:eastAsia="es-CO"/>
        </w:rPr>
        <w:t>.  ___</w:t>
      </w:r>
      <w:proofErr w:type="gramStart"/>
      <w:r w:rsidRPr="00402B54">
        <w:rPr>
          <w:rFonts w:ascii="Arial" w:eastAsia="Times New Roman" w:hAnsi="Arial" w:cs="Arial"/>
          <w:sz w:val="18"/>
          <w:szCs w:val="18"/>
          <w:lang w:eastAsia="es-CO"/>
        </w:rPr>
        <w:t>_  6</w:t>
      </w:r>
      <w:proofErr w:type="gramEnd"/>
      <w:r w:rsidRPr="00402B54">
        <w:rPr>
          <w:rFonts w:ascii="Arial" w:eastAsia="Times New Roman" w:hAnsi="Arial" w:cs="Arial"/>
          <w:sz w:val="18"/>
          <w:szCs w:val="18"/>
          <w:lang w:eastAsia="es-CO"/>
        </w:rPr>
        <w:t>.  ____ 7.  ____</w:t>
      </w:r>
    </w:p>
    <w:p w:rsidR="005674DB" w:rsidRDefault="00402B54" w:rsidP="00402B54">
      <w:pPr>
        <w:spacing w:after="0"/>
        <w:rPr>
          <w:rFonts w:ascii="Arial" w:hAnsi="Arial" w:cs="Arial"/>
          <w:b/>
          <w:bCs/>
          <w:sz w:val="20"/>
          <w:szCs w:val="20"/>
        </w:rPr>
      </w:pPr>
      <w:r>
        <w:rPr>
          <w:rFonts w:ascii="Arial" w:hAnsi="Arial" w:cs="Arial"/>
          <w:b/>
          <w:bCs/>
          <w:sz w:val="20"/>
          <w:szCs w:val="20"/>
        </w:rPr>
        <w:t>II.  Represente cada uno de los conceptos anteriores con una imagen.  Puede descargarla de internet, siempre y cuando la imagen corresponda con el concepto que pretende representar.</w:t>
      </w:r>
    </w:p>
    <w:p w:rsidR="00402B54" w:rsidRDefault="00402B54" w:rsidP="00402B54">
      <w:pPr>
        <w:spacing w:after="0"/>
        <w:rPr>
          <w:rFonts w:ascii="Arial" w:hAnsi="Arial" w:cs="Arial"/>
          <w:b/>
          <w:bCs/>
          <w:sz w:val="20"/>
          <w:szCs w:val="20"/>
        </w:rPr>
      </w:pPr>
    </w:p>
    <w:p w:rsidR="00402B54" w:rsidRDefault="00402B54" w:rsidP="00657A88">
      <w:pPr>
        <w:spacing w:after="0"/>
        <w:jc w:val="both"/>
        <w:rPr>
          <w:rFonts w:ascii="Arial" w:hAnsi="Arial" w:cs="Arial"/>
          <w:b/>
          <w:bCs/>
          <w:sz w:val="20"/>
          <w:szCs w:val="20"/>
        </w:rPr>
      </w:pPr>
      <w:r>
        <w:rPr>
          <w:rFonts w:ascii="Arial" w:hAnsi="Arial" w:cs="Arial"/>
          <w:b/>
          <w:bCs/>
          <w:sz w:val="20"/>
          <w:szCs w:val="20"/>
        </w:rPr>
        <w:t>III. R</w:t>
      </w:r>
      <w:r w:rsidR="00657A88">
        <w:rPr>
          <w:rFonts w:ascii="Arial" w:hAnsi="Arial" w:cs="Arial"/>
          <w:b/>
          <w:bCs/>
          <w:sz w:val="20"/>
          <w:szCs w:val="20"/>
        </w:rPr>
        <w:t>esponda las siguientes preguntas de acuerdo con los temas desarrollados en la clase en el primer período.  Use estas preguntas como modelo para prepararse para la evaluación trimestral que presentará una vez termine el receso escolar.</w:t>
      </w:r>
    </w:p>
    <w:p w:rsidR="00402B54" w:rsidRDefault="00402B54" w:rsidP="00402B54">
      <w:pPr>
        <w:spacing w:after="0"/>
        <w:jc w:val="both"/>
        <w:rPr>
          <w:rFonts w:ascii="Arial" w:hAnsi="Arial" w:cs="Arial"/>
          <w:sz w:val="20"/>
          <w:szCs w:val="20"/>
        </w:rPr>
      </w:pPr>
    </w:p>
    <w:p w:rsidR="00657A88" w:rsidRDefault="00657A88" w:rsidP="00657A88">
      <w:pPr>
        <w:spacing w:after="0" w:line="240" w:lineRule="auto"/>
        <w:jc w:val="both"/>
        <w:rPr>
          <w:rFonts w:ascii="Calibri" w:eastAsia="Calibri" w:hAnsi="Calibri" w:cs="Arial"/>
          <w:sz w:val="18"/>
          <w:szCs w:val="18"/>
        </w:rPr>
        <w:sectPr w:rsidR="00657A88" w:rsidSect="00402B54">
          <w:type w:val="continuous"/>
          <w:pgSz w:w="12240" w:h="18720" w:code="14"/>
          <w:pgMar w:top="1134" w:right="851" w:bottom="1134" w:left="851" w:header="709" w:footer="709" w:gutter="0"/>
          <w:cols w:space="708"/>
          <w:docGrid w:linePitch="360"/>
        </w:sectPr>
      </w:pPr>
    </w:p>
    <w:p w:rsidR="00657A88" w:rsidRPr="00657A88" w:rsidRDefault="00657A88" w:rsidP="00657A88">
      <w:pPr>
        <w:spacing w:after="0" w:line="240" w:lineRule="auto"/>
        <w:jc w:val="both"/>
        <w:rPr>
          <w:rFonts w:ascii="Arial" w:eastAsia="Calibri" w:hAnsi="Arial" w:cs="Arial"/>
          <w:sz w:val="20"/>
          <w:szCs w:val="20"/>
        </w:rPr>
      </w:pPr>
      <w:r w:rsidRPr="00657A88">
        <w:rPr>
          <w:rFonts w:ascii="Arial" w:eastAsia="Calibri" w:hAnsi="Arial" w:cs="Arial"/>
          <w:sz w:val="20"/>
          <w:szCs w:val="20"/>
        </w:rPr>
        <w:t>1. Una pirámide de población es un gráfico que sirve básicamente para representar la estructura poblacional de un país, las variables que se utilizan para su elaboración son</w:t>
      </w:r>
    </w:p>
    <w:p w:rsidR="00657A88" w:rsidRPr="00657A88" w:rsidRDefault="00657A88" w:rsidP="00657A88">
      <w:pPr>
        <w:spacing w:after="0" w:line="240" w:lineRule="auto"/>
        <w:jc w:val="both"/>
        <w:rPr>
          <w:rFonts w:ascii="Arial" w:eastAsia="Calibri" w:hAnsi="Arial" w:cs="Arial"/>
          <w:sz w:val="20"/>
          <w:szCs w:val="20"/>
        </w:rPr>
      </w:pPr>
      <w:r w:rsidRPr="00657A88">
        <w:rPr>
          <w:rFonts w:ascii="Arial" w:eastAsia="Calibri" w:hAnsi="Arial" w:cs="Arial"/>
          <w:sz w:val="20"/>
          <w:szCs w:val="20"/>
        </w:rPr>
        <w:t>A. el número de personas de un lugar clasificándolas por rango de edad y sexo, y de esta forma obtener sus porcentajes</w:t>
      </w:r>
    </w:p>
    <w:p w:rsidR="00657A88" w:rsidRPr="00657A88" w:rsidRDefault="00657A88" w:rsidP="00657A88">
      <w:pPr>
        <w:spacing w:after="0" w:line="240" w:lineRule="auto"/>
        <w:jc w:val="both"/>
        <w:rPr>
          <w:rFonts w:ascii="Arial" w:eastAsia="Calibri" w:hAnsi="Arial" w:cs="Arial"/>
          <w:sz w:val="20"/>
          <w:szCs w:val="20"/>
        </w:rPr>
      </w:pPr>
      <w:r w:rsidRPr="00657A88">
        <w:rPr>
          <w:rFonts w:ascii="Arial" w:eastAsia="Calibri" w:hAnsi="Arial" w:cs="Arial"/>
          <w:sz w:val="20"/>
          <w:szCs w:val="20"/>
        </w:rPr>
        <w:t xml:space="preserve">B. el promedio de edad y sexo de todos los habitantes de un </w:t>
      </w:r>
      <w:proofErr w:type="gramStart"/>
      <w:r w:rsidRPr="00657A88">
        <w:rPr>
          <w:rFonts w:ascii="Arial" w:eastAsia="Calibri" w:hAnsi="Arial" w:cs="Arial"/>
          <w:sz w:val="20"/>
          <w:szCs w:val="20"/>
        </w:rPr>
        <w:t>lugar</w:t>
      </w:r>
      <w:proofErr w:type="gramEnd"/>
      <w:r w:rsidRPr="00657A88">
        <w:rPr>
          <w:rFonts w:ascii="Arial" w:eastAsia="Calibri" w:hAnsi="Arial" w:cs="Arial"/>
          <w:sz w:val="20"/>
          <w:szCs w:val="20"/>
        </w:rPr>
        <w:t xml:space="preserve"> así como una organización de la información de mayor a menor</w:t>
      </w:r>
    </w:p>
    <w:p w:rsidR="00657A88" w:rsidRDefault="00657A88" w:rsidP="00657A88">
      <w:pPr>
        <w:spacing w:after="0" w:line="240" w:lineRule="auto"/>
        <w:jc w:val="both"/>
        <w:rPr>
          <w:rFonts w:ascii="Arial" w:eastAsia="Calibri" w:hAnsi="Arial" w:cs="Arial"/>
          <w:sz w:val="20"/>
          <w:szCs w:val="20"/>
        </w:rPr>
      </w:pPr>
      <w:r w:rsidRPr="00657A88">
        <w:rPr>
          <w:rFonts w:ascii="Arial" w:eastAsia="Calibri" w:hAnsi="Arial" w:cs="Arial"/>
          <w:sz w:val="20"/>
          <w:szCs w:val="20"/>
        </w:rPr>
        <w:t>C. la diferencia de nacidos y fallecidos de un lugar, rango de edad y sexo para calcular el porcentaje de cada una de las categorías</w:t>
      </w:r>
    </w:p>
    <w:p w:rsidR="00657A88" w:rsidRPr="00657A88" w:rsidRDefault="00657A88" w:rsidP="00657A88">
      <w:pPr>
        <w:spacing w:after="0" w:line="240" w:lineRule="auto"/>
        <w:jc w:val="both"/>
        <w:rPr>
          <w:rFonts w:ascii="Arial" w:eastAsia="Calibri" w:hAnsi="Arial" w:cs="Arial"/>
          <w:sz w:val="20"/>
          <w:szCs w:val="20"/>
        </w:rPr>
      </w:pPr>
      <w:r w:rsidRPr="00657A88">
        <w:rPr>
          <w:rFonts w:ascii="Arial" w:eastAsia="Calibri" w:hAnsi="Arial" w:cs="Arial"/>
          <w:sz w:val="20"/>
          <w:szCs w:val="20"/>
        </w:rPr>
        <w:t>D. los datos consolidados y jerarquizados de los migrantes, al igual que las tasas representativas de urbanización</w:t>
      </w:r>
    </w:p>
    <w:p w:rsidR="00657A88" w:rsidRPr="00657A88" w:rsidRDefault="00657A88" w:rsidP="00657A88">
      <w:pPr>
        <w:spacing w:after="0" w:line="240" w:lineRule="auto"/>
        <w:jc w:val="both"/>
        <w:rPr>
          <w:rFonts w:ascii="Arial" w:eastAsia="Calibri" w:hAnsi="Arial" w:cs="Arial"/>
          <w:b/>
          <w:i/>
          <w:sz w:val="18"/>
          <w:szCs w:val="18"/>
        </w:rPr>
      </w:pPr>
      <w:r w:rsidRPr="00657A88">
        <w:rPr>
          <w:rFonts w:ascii="Arial" w:eastAsia="Calibri" w:hAnsi="Arial" w:cs="Arial"/>
          <w:b/>
          <w:i/>
          <w:sz w:val="18"/>
          <w:szCs w:val="18"/>
        </w:rPr>
        <w:t xml:space="preserve">LAS PREGUNTAS 2 Y 3 SE RESPONDEN DE ACUERDO </w:t>
      </w:r>
      <w:r w:rsidRPr="00657A88">
        <w:rPr>
          <w:rFonts w:ascii="Arial" w:eastAsia="Calibri" w:hAnsi="Arial" w:cs="Arial"/>
          <w:b/>
          <w:i/>
          <w:sz w:val="18"/>
          <w:szCs w:val="18"/>
        </w:rPr>
        <w:t>CON</w:t>
      </w:r>
      <w:r w:rsidRPr="00657A88">
        <w:rPr>
          <w:rFonts w:ascii="Arial" w:eastAsia="Calibri" w:hAnsi="Arial" w:cs="Arial"/>
          <w:b/>
          <w:i/>
          <w:sz w:val="18"/>
          <w:szCs w:val="18"/>
        </w:rPr>
        <w:t xml:space="preserve"> LA SIGUIENTE GRÁFICA.</w:t>
      </w:r>
    </w:p>
    <w:p w:rsidR="00657A88" w:rsidRPr="00657A88" w:rsidRDefault="00657A88" w:rsidP="00657A88">
      <w:pPr>
        <w:spacing w:after="0" w:line="240" w:lineRule="auto"/>
        <w:jc w:val="both"/>
        <w:rPr>
          <w:rFonts w:ascii="Arial" w:eastAsia="Calibri" w:hAnsi="Arial" w:cs="Arial"/>
          <w:sz w:val="20"/>
          <w:szCs w:val="20"/>
        </w:rPr>
      </w:pPr>
      <w:r w:rsidRPr="00657A88">
        <w:rPr>
          <w:rFonts w:ascii="Arial" w:eastAsia="Calibri" w:hAnsi="Arial" w:cs="Arial"/>
          <w:noProof/>
          <w:sz w:val="20"/>
          <w:szCs w:val="20"/>
          <w:lang w:eastAsia="es-CO"/>
        </w:rPr>
        <w:drawing>
          <wp:inline distT="0" distB="0" distL="0" distR="0" wp14:anchorId="4476429B" wp14:editId="07E61113">
            <wp:extent cx="3114675" cy="13239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5561" cy="1332853"/>
                    </a:xfrm>
                    <a:prstGeom prst="rect">
                      <a:avLst/>
                    </a:prstGeom>
                    <a:noFill/>
                  </pic:spPr>
                </pic:pic>
              </a:graphicData>
            </a:graphic>
          </wp:inline>
        </w:drawing>
      </w:r>
    </w:p>
    <w:p w:rsidR="00657A88" w:rsidRPr="00657A88" w:rsidRDefault="00657A88" w:rsidP="00657A88">
      <w:pPr>
        <w:spacing w:after="0" w:line="240" w:lineRule="auto"/>
        <w:jc w:val="both"/>
        <w:rPr>
          <w:rFonts w:ascii="Arial" w:eastAsia="Calibri" w:hAnsi="Arial" w:cs="Arial"/>
          <w:sz w:val="20"/>
          <w:szCs w:val="20"/>
        </w:rPr>
      </w:pPr>
    </w:p>
    <w:p w:rsidR="00657A88" w:rsidRPr="00657A88" w:rsidRDefault="00657A88" w:rsidP="00657A88">
      <w:pPr>
        <w:spacing w:after="0" w:line="240" w:lineRule="auto"/>
        <w:jc w:val="both"/>
        <w:rPr>
          <w:rFonts w:ascii="Arial" w:eastAsia="Calibri" w:hAnsi="Arial" w:cs="Arial"/>
          <w:sz w:val="20"/>
          <w:szCs w:val="20"/>
        </w:rPr>
      </w:pPr>
      <w:r w:rsidRPr="00657A88">
        <w:rPr>
          <w:rFonts w:ascii="Arial" w:eastAsia="Calibri" w:hAnsi="Arial" w:cs="Arial"/>
          <w:sz w:val="20"/>
          <w:szCs w:val="20"/>
        </w:rPr>
        <w:t xml:space="preserve">2. La pirámide </w:t>
      </w:r>
      <w:r>
        <w:rPr>
          <w:rFonts w:ascii="Arial" w:eastAsia="Calibri" w:hAnsi="Arial" w:cs="Arial"/>
          <w:sz w:val="20"/>
          <w:szCs w:val="20"/>
        </w:rPr>
        <w:t xml:space="preserve">1 </w:t>
      </w:r>
      <w:r w:rsidR="008441CA">
        <w:rPr>
          <w:rFonts w:ascii="Arial" w:eastAsia="Calibri" w:hAnsi="Arial" w:cs="Arial"/>
          <w:sz w:val="20"/>
          <w:szCs w:val="20"/>
        </w:rPr>
        <w:t xml:space="preserve">corresponde a </w:t>
      </w:r>
      <w:r w:rsidRPr="00657A88">
        <w:rPr>
          <w:rFonts w:ascii="Arial" w:eastAsia="Calibri" w:hAnsi="Arial" w:cs="Arial"/>
          <w:sz w:val="20"/>
          <w:szCs w:val="20"/>
        </w:rPr>
        <w:t>Nigeria para el año 1995</w:t>
      </w:r>
      <w:r w:rsidR="008441CA">
        <w:rPr>
          <w:rFonts w:ascii="Arial" w:eastAsia="Calibri" w:hAnsi="Arial" w:cs="Arial"/>
          <w:sz w:val="20"/>
          <w:szCs w:val="20"/>
        </w:rPr>
        <w:t>.</w:t>
      </w:r>
      <w:r w:rsidRPr="00657A88">
        <w:rPr>
          <w:rFonts w:ascii="Arial" w:eastAsia="Calibri" w:hAnsi="Arial" w:cs="Arial"/>
          <w:sz w:val="20"/>
          <w:szCs w:val="20"/>
        </w:rPr>
        <w:t xml:space="preserve"> </w:t>
      </w:r>
      <w:r w:rsidR="008441CA">
        <w:rPr>
          <w:rFonts w:ascii="Arial" w:eastAsia="Calibri" w:hAnsi="Arial" w:cs="Arial"/>
          <w:sz w:val="20"/>
          <w:szCs w:val="20"/>
        </w:rPr>
        <w:t>E</w:t>
      </w:r>
      <w:r w:rsidRPr="00657A88">
        <w:rPr>
          <w:rFonts w:ascii="Arial" w:eastAsia="Calibri" w:hAnsi="Arial" w:cs="Arial"/>
          <w:sz w:val="20"/>
          <w:szCs w:val="20"/>
        </w:rPr>
        <w:t>s una pirámide de población de tipo progresivo.  Esto significa que en Nigeria</w:t>
      </w:r>
    </w:p>
    <w:p w:rsidR="00657A88" w:rsidRPr="00657A88" w:rsidRDefault="00657A88" w:rsidP="00657A88">
      <w:pPr>
        <w:spacing w:after="0" w:line="240" w:lineRule="auto"/>
        <w:jc w:val="both"/>
        <w:rPr>
          <w:rFonts w:ascii="Arial" w:eastAsia="Calibri" w:hAnsi="Arial" w:cs="Arial"/>
          <w:sz w:val="20"/>
          <w:szCs w:val="20"/>
        </w:rPr>
      </w:pPr>
      <w:r w:rsidRPr="00657A88">
        <w:rPr>
          <w:rFonts w:ascii="Arial" w:eastAsia="Calibri" w:hAnsi="Arial" w:cs="Arial"/>
          <w:sz w:val="20"/>
          <w:szCs w:val="20"/>
        </w:rPr>
        <w:t xml:space="preserve">A.  los grupos de edad joven son más numerosos que los de edad adulta y vieja, lo cual indica una natalidad y una mortalidad alta </w:t>
      </w:r>
    </w:p>
    <w:p w:rsidR="00657A88" w:rsidRPr="00657A88" w:rsidRDefault="00657A88" w:rsidP="00657A88">
      <w:pPr>
        <w:spacing w:after="0" w:line="240" w:lineRule="auto"/>
        <w:jc w:val="both"/>
        <w:rPr>
          <w:rFonts w:ascii="Arial" w:eastAsia="Calibri" w:hAnsi="Arial" w:cs="Arial"/>
          <w:sz w:val="20"/>
          <w:szCs w:val="20"/>
        </w:rPr>
      </w:pPr>
      <w:r w:rsidRPr="00657A88">
        <w:rPr>
          <w:rFonts w:ascii="Arial" w:eastAsia="Calibri" w:hAnsi="Arial" w:cs="Arial"/>
          <w:sz w:val="20"/>
          <w:szCs w:val="20"/>
        </w:rPr>
        <w:t>B.  No hay diferencias en el comportamiento de la natalidad y mortalidad en Nigeria, si lo comparamos con Estados Unidos.</w:t>
      </w:r>
    </w:p>
    <w:p w:rsidR="00657A88" w:rsidRPr="00657A88" w:rsidRDefault="00657A88" w:rsidP="00657A88">
      <w:pPr>
        <w:spacing w:after="0" w:line="240" w:lineRule="auto"/>
        <w:jc w:val="both"/>
        <w:rPr>
          <w:rFonts w:ascii="Arial" w:eastAsia="Calibri" w:hAnsi="Arial" w:cs="Arial"/>
          <w:sz w:val="20"/>
          <w:szCs w:val="20"/>
        </w:rPr>
      </w:pPr>
      <w:r w:rsidRPr="00657A88">
        <w:rPr>
          <w:rFonts w:ascii="Arial" w:eastAsia="Calibri" w:hAnsi="Arial" w:cs="Arial"/>
          <w:sz w:val="20"/>
          <w:szCs w:val="20"/>
        </w:rPr>
        <w:t>C.  natalidad baja y estabilizada, con reducción de la mortalidad y envejecimiento de la población y síntomas de estancamiento demográfico</w:t>
      </w:r>
    </w:p>
    <w:p w:rsidR="00657A88" w:rsidRPr="00657A88" w:rsidRDefault="00657A88" w:rsidP="00657A88">
      <w:pPr>
        <w:spacing w:after="0" w:line="240" w:lineRule="auto"/>
        <w:jc w:val="both"/>
        <w:rPr>
          <w:rFonts w:ascii="Arial" w:eastAsia="Calibri" w:hAnsi="Arial" w:cs="Arial"/>
          <w:sz w:val="20"/>
          <w:szCs w:val="20"/>
        </w:rPr>
      </w:pPr>
      <w:r w:rsidRPr="00657A88">
        <w:rPr>
          <w:rFonts w:ascii="Arial" w:eastAsia="Calibri" w:hAnsi="Arial" w:cs="Arial"/>
          <w:sz w:val="20"/>
          <w:szCs w:val="20"/>
        </w:rPr>
        <w:t xml:space="preserve">D.  natalidad y mortalidad </w:t>
      </w:r>
      <w:proofErr w:type="gramStart"/>
      <w:r w:rsidRPr="00657A88">
        <w:rPr>
          <w:rFonts w:ascii="Arial" w:eastAsia="Calibri" w:hAnsi="Arial" w:cs="Arial"/>
          <w:sz w:val="20"/>
          <w:szCs w:val="20"/>
        </w:rPr>
        <w:t>altas</w:t>
      </w:r>
      <w:proofErr w:type="gramEnd"/>
      <w:r w:rsidRPr="00657A88">
        <w:rPr>
          <w:rFonts w:ascii="Arial" w:eastAsia="Calibri" w:hAnsi="Arial" w:cs="Arial"/>
          <w:sz w:val="20"/>
          <w:szCs w:val="20"/>
        </w:rPr>
        <w:t xml:space="preserve"> aunque tienden a disminuir, así como el envejecimiento de la población </w:t>
      </w:r>
    </w:p>
    <w:p w:rsidR="00657A88" w:rsidRPr="00657A88" w:rsidRDefault="00657A88" w:rsidP="00657A88">
      <w:pPr>
        <w:spacing w:after="0" w:line="240" w:lineRule="auto"/>
        <w:jc w:val="both"/>
        <w:rPr>
          <w:rFonts w:ascii="Arial" w:eastAsia="Calibri" w:hAnsi="Arial" w:cs="Arial"/>
          <w:sz w:val="20"/>
          <w:szCs w:val="20"/>
        </w:rPr>
      </w:pPr>
    </w:p>
    <w:p w:rsidR="00657A88" w:rsidRPr="00657A88" w:rsidRDefault="00657A88" w:rsidP="00657A88">
      <w:pPr>
        <w:spacing w:after="0" w:line="240" w:lineRule="auto"/>
        <w:jc w:val="both"/>
        <w:rPr>
          <w:rFonts w:ascii="Arial" w:eastAsia="Calibri" w:hAnsi="Arial" w:cs="Arial"/>
          <w:sz w:val="20"/>
          <w:szCs w:val="20"/>
        </w:rPr>
      </w:pPr>
      <w:r w:rsidRPr="00657A88">
        <w:rPr>
          <w:rFonts w:ascii="Arial" w:eastAsia="Calibri" w:hAnsi="Arial" w:cs="Arial"/>
          <w:sz w:val="20"/>
          <w:szCs w:val="20"/>
        </w:rPr>
        <w:t xml:space="preserve">3.  La pirámide de población </w:t>
      </w:r>
      <w:r w:rsidR="008441CA">
        <w:rPr>
          <w:rFonts w:ascii="Arial" w:eastAsia="Calibri" w:hAnsi="Arial" w:cs="Arial"/>
          <w:sz w:val="20"/>
          <w:szCs w:val="20"/>
        </w:rPr>
        <w:t xml:space="preserve">2 corresponde a </w:t>
      </w:r>
      <w:r w:rsidRPr="00657A88">
        <w:rPr>
          <w:rFonts w:ascii="Arial" w:eastAsia="Calibri" w:hAnsi="Arial" w:cs="Arial"/>
          <w:sz w:val="20"/>
          <w:szCs w:val="20"/>
        </w:rPr>
        <w:t>Estados Unidos, es una pirámide de población de tipo regresivo.  Esto indica que</w:t>
      </w:r>
    </w:p>
    <w:p w:rsidR="00657A88" w:rsidRPr="00657A88" w:rsidRDefault="00657A88" w:rsidP="00657A88">
      <w:pPr>
        <w:spacing w:after="0" w:line="240" w:lineRule="auto"/>
        <w:jc w:val="both"/>
        <w:rPr>
          <w:rFonts w:ascii="Arial" w:eastAsia="Calibri" w:hAnsi="Arial" w:cs="Arial"/>
          <w:sz w:val="20"/>
          <w:szCs w:val="20"/>
        </w:rPr>
      </w:pPr>
    </w:p>
    <w:p w:rsidR="00657A88" w:rsidRPr="00657A88" w:rsidRDefault="00657A88" w:rsidP="00657A88">
      <w:pPr>
        <w:spacing w:after="0" w:line="240" w:lineRule="auto"/>
        <w:jc w:val="both"/>
        <w:rPr>
          <w:rFonts w:ascii="Arial" w:eastAsia="Calibri" w:hAnsi="Arial" w:cs="Arial"/>
          <w:sz w:val="20"/>
          <w:szCs w:val="20"/>
        </w:rPr>
      </w:pPr>
      <w:r w:rsidRPr="00657A88">
        <w:rPr>
          <w:rFonts w:ascii="Arial" w:eastAsia="Calibri" w:hAnsi="Arial" w:cs="Arial"/>
          <w:sz w:val="20"/>
          <w:szCs w:val="20"/>
        </w:rPr>
        <w:t>A.  Hay una alta tasa de natalidad que tiende al aumento constante tanto en hombres como en mujeres.</w:t>
      </w:r>
    </w:p>
    <w:p w:rsidR="00657A88" w:rsidRPr="00657A88" w:rsidRDefault="00657A88" w:rsidP="00657A88">
      <w:pPr>
        <w:spacing w:after="0" w:line="240" w:lineRule="auto"/>
        <w:jc w:val="both"/>
        <w:rPr>
          <w:rFonts w:ascii="Arial" w:eastAsia="Calibri" w:hAnsi="Arial" w:cs="Arial"/>
          <w:sz w:val="20"/>
          <w:szCs w:val="20"/>
        </w:rPr>
      </w:pPr>
      <w:r w:rsidRPr="00657A88">
        <w:rPr>
          <w:rFonts w:ascii="Arial" w:eastAsia="Calibri" w:hAnsi="Arial" w:cs="Arial"/>
          <w:sz w:val="20"/>
          <w:szCs w:val="20"/>
        </w:rPr>
        <w:t>B.  La esperanza de vida es baja, pues pocas personas llegan a edades de más de 50 años.</w:t>
      </w:r>
    </w:p>
    <w:p w:rsidR="00657A88" w:rsidRPr="00657A88" w:rsidRDefault="00657A88" w:rsidP="00657A88">
      <w:pPr>
        <w:spacing w:after="0" w:line="240" w:lineRule="auto"/>
        <w:jc w:val="both"/>
        <w:rPr>
          <w:rFonts w:ascii="Arial" w:eastAsia="Calibri" w:hAnsi="Arial" w:cs="Arial"/>
          <w:sz w:val="20"/>
          <w:szCs w:val="20"/>
        </w:rPr>
      </w:pPr>
      <w:r w:rsidRPr="00657A88">
        <w:rPr>
          <w:rFonts w:ascii="Arial" w:eastAsia="Calibri" w:hAnsi="Arial" w:cs="Arial"/>
          <w:sz w:val="20"/>
          <w:szCs w:val="20"/>
        </w:rPr>
        <w:t>C.  La mayor cantidad de población se concentra en los grupos de personas menores de 25 años</w:t>
      </w:r>
    </w:p>
    <w:p w:rsidR="00657A88" w:rsidRPr="00657A88" w:rsidRDefault="00657A88" w:rsidP="00657A88">
      <w:pPr>
        <w:spacing w:after="0" w:line="240" w:lineRule="auto"/>
        <w:jc w:val="both"/>
        <w:rPr>
          <w:rFonts w:ascii="Arial" w:eastAsia="Calibri" w:hAnsi="Arial" w:cs="Arial"/>
          <w:sz w:val="20"/>
          <w:szCs w:val="20"/>
        </w:rPr>
      </w:pPr>
      <w:r w:rsidRPr="00657A88">
        <w:rPr>
          <w:rFonts w:ascii="Arial" w:eastAsia="Calibri" w:hAnsi="Arial" w:cs="Arial"/>
          <w:sz w:val="20"/>
          <w:szCs w:val="20"/>
        </w:rPr>
        <w:t>D. Hay una tendencia a la disminución de la natalidad y la mortalidad, y al aumento de la esperanza de vida, especialmente entre las mujeres.</w:t>
      </w:r>
    </w:p>
    <w:p w:rsidR="00657A88" w:rsidRPr="00657A88" w:rsidRDefault="00657A88" w:rsidP="00657A88">
      <w:pPr>
        <w:spacing w:after="0" w:line="240" w:lineRule="auto"/>
        <w:jc w:val="both"/>
        <w:rPr>
          <w:rFonts w:ascii="Arial" w:eastAsia="Calibri" w:hAnsi="Arial" w:cs="Arial"/>
          <w:sz w:val="20"/>
          <w:szCs w:val="20"/>
        </w:rPr>
      </w:pPr>
    </w:p>
    <w:p w:rsidR="00657A88" w:rsidRPr="00657A88" w:rsidRDefault="00657A88" w:rsidP="00657A88">
      <w:pPr>
        <w:spacing w:after="0" w:line="240" w:lineRule="auto"/>
        <w:jc w:val="both"/>
        <w:rPr>
          <w:rFonts w:ascii="Arial" w:eastAsia="Calibri" w:hAnsi="Arial" w:cs="Arial"/>
          <w:sz w:val="20"/>
          <w:szCs w:val="20"/>
        </w:rPr>
      </w:pPr>
      <w:r w:rsidRPr="00657A88">
        <w:rPr>
          <w:rFonts w:ascii="Arial" w:eastAsia="Calibri" w:hAnsi="Arial" w:cs="Arial"/>
          <w:noProof/>
          <w:sz w:val="20"/>
          <w:szCs w:val="20"/>
          <w:lang w:eastAsia="es-CO"/>
        </w:rPr>
        <w:drawing>
          <wp:inline distT="0" distB="0" distL="0" distR="0" wp14:anchorId="2029B46F" wp14:editId="7AFBD871">
            <wp:extent cx="3226003" cy="2304288"/>
            <wp:effectExtent l="0" t="0" r="0" b="1270"/>
            <wp:docPr id="4" name="Imagen 5" descr="http://www.windows.ucar.edu/milagro/images/megacities_sm.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indows.ucar.edu/milagro/images/megacities_sm.s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6181" cy="2304415"/>
                    </a:xfrm>
                    <a:prstGeom prst="rect">
                      <a:avLst/>
                    </a:prstGeom>
                    <a:noFill/>
                    <a:ln>
                      <a:noFill/>
                    </a:ln>
                  </pic:spPr>
                </pic:pic>
              </a:graphicData>
            </a:graphic>
          </wp:inline>
        </w:drawing>
      </w:r>
    </w:p>
    <w:p w:rsidR="00657A88" w:rsidRPr="00657A88" w:rsidRDefault="00657A88" w:rsidP="00657A88">
      <w:pPr>
        <w:spacing w:after="0" w:line="240" w:lineRule="auto"/>
        <w:jc w:val="both"/>
        <w:rPr>
          <w:rFonts w:ascii="Arial" w:eastAsia="Calibri" w:hAnsi="Arial" w:cs="Arial"/>
          <w:sz w:val="20"/>
          <w:szCs w:val="20"/>
        </w:rPr>
      </w:pPr>
      <w:r w:rsidRPr="00657A88">
        <w:rPr>
          <w:rFonts w:ascii="Arial" w:eastAsia="Calibri" w:hAnsi="Arial" w:cs="Arial"/>
          <w:sz w:val="20"/>
          <w:szCs w:val="20"/>
        </w:rPr>
        <w:t>5.  El gráfico anterior, muestra las ciudades más pobladas del mundo.  De este gráfico se deduce que</w:t>
      </w:r>
    </w:p>
    <w:p w:rsidR="00657A88" w:rsidRPr="00657A88" w:rsidRDefault="00657A88" w:rsidP="00657A88">
      <w:pPr>
        <w:spacing w:after="0" w:line="240" w:lineRule="auto"/>
        <w:jc w:val="both"/>
        <w:rPr>
          <w:rFonts w:ascii="Arial" w:eastAsia="Calibri" w:hAnsi="Arial" w:cs="Arial"/>
          <w:sz w:val="20"/>
          <w:szCs w:val="20"/>
        </w:rPr>
      </w:pPr>
    </w:p>
    <w:p w:rsidR="00657A88" w:rsidRPr="00657A88" w:rsidRDefault="00657A88" w:rsidP="00657A88">
      <w:pPr>
        <w:spacing w:after="0" w:line="240" w:lineRule="auto"/>
        <w:jc w:val="both"/>
        <w:rPr>
          <w:rFonts w:ascii="Arial" w:eastAsia="Calibri" w:hAnsi="Arial" w:cs="Arial"/>
          <w:sz w:val="20"/>
          <w:szCs w:val="20"/>
        </w:rPr>
      </w:pPr>
      <w:r w:rsidRPr="00657A88">
        <w:rPr>
          <w:rFonts w:ascii="Arial" w:eastAsia="Calibri" w:hAnsi="Arial" w:cs="Arial"/>
          <w:sz w:val="20"/>
          <w:szCs w:val="20"/>
        </w:rPr>
        <w:t>A. actualmente la población de las ciudades está distribuida equitativamente en el globo</w:t>
      </w:r>
    </w:p>
    <w:p w:rsidR="00657A88" w:rsidRPr="00657A88" w:rsidRDefault="00657A88" w:rsidP="00657A88">
      <w:pPr>
        <w:spacing w:after="0" w:line="240" w:lineRule="auto"/>
        <w:jc w:val="both"/>
        <w:rPr>
          <w:rFonts w:ascii="Arial" w:eastAsia="Calibri" w:hAnsi="Arial" w:cs="Arial"/>
          <w:sz w:val="20"/>
          <w:szCs w:val="20"/>
        </w:rPr>
      </w:pPr>
      <w:r w:rsidRPr="00657A88">
        <w:rPr>
          <w:rFonts w:ascii="Arial" w:eastAsia="Calibri" w:hAnsi="Arial" w:cs="Arial"/>
          <w:sz w:val="20"/>
          <w:szCs w:val="20"/>
        </w:rPr>
        <w:t>B. el continente asiático alberga la mayor cantidad de población en los centros urbanos</w:t>
      </w:r>
    </w:p>
    <w:p w:rsidR="00657A88" w:rsidRPr="00657A88" w:rsidRDefault="00657A88" w:rsidP="00657A88">
      <w:pPr>
        <w:spacing w:after="0" w:line="240" w:lineRule="auto"/>
        <w:jc w:val="both"/>
        <w:rPr>
          <w:rFonts w:ascii="Arial" w:eastAsia="Calibri" w:hAnsi="Arial" w:cs="Arial"/>
          <w:sz w:val="20"/>
          <w:szCs w:val="20"/>
        </w:rPr>
      </w:pPr>
      <w:r w:rsidRPr="00657A88">
        <w:rPr>
          <w:rFonts w:ascii="Arial" w:eastAsia="Calibri" w:hAnsi="Arial" w:cs="Arial"/>
          <w:sz w:val="20"/>
          <w:szCs w:val="20"/>
        </w:rPr>
        <w:t>C. el problema de la superpoblación de las ciudades en los países en vías de desarrollo es bajo</w:t>
      </w:r>
    </w:p>
    <w:p w:rsidR="00657A88" w:rsidRPr="00657A88" w:rsidRDefault="00657A88" w:rsidP="00657A88">
      <w:pPr>
        <w:spacing w:after="0" w:line="240" w:lineRule="auto"/>
        <w:jc w:val="both"/>
        <w:rPr>
          <w:rFonts w:ascii="Arial" w:eastAsia="Calibri" w:hAnsi="Arial" w:cs="Arial"/>
          <w:sz w:val="20"/>
          <w:szCs w:val="20"/>
        </w:rPr>
      </w:pPr>
      <w:r w:rsidRPr="00657A88">
        <w:rPr>
          <w:rFonts w:ascii="Arial" w:eastAsia="Calibri" w:hAnsi="Arial" w:cs="Arial"/>
          <w:sz w:val="20"/>
          <w:szCs w:val="20"/>
        </w:rPr>
        <w:t>D. el continente americano presenta los más bajos promedios de población en las ciudades</w:t>
      </w:r>
    </w:p>
    <w:p w:rsidR="00657A88" w:rsidRPr="00657A88" w:rsidRDefault="00657A88" w:rsidP="00657A88">
      <w:pPr>
        <w:spacing w:after="0" w:line="240" w:lineRule="auto"/>
        <w:jc w:val="both"/>
        <w:rPr>
          <w:rFonts w:ascii="Arial" w:eastAsia="Calibri" w:hAnsi="Arial" w:cs="Arial"/>
          <w:sz w:val="20"/>
          <w:szCs w:val="20"/>
        </w:rPr>
      </w:pPr>
      <w:r w:rsidRPr="00657A88">
        <w:rPr>
          <w:rFonts w:ascii="Arial" w:eastAsia="Calibri" w:hAnsi="Arial" w:cs="Arial"/>
          <w:sz w:val="20"/>
          <w:szCs w:val="20"/>
        </w:rPr>
        <w:t xml:space="preserve"> </w:t>
      </w:r>
    </w:p>
    <w:p w:rsidR="00657A88" w:rsidRPr="00657A88" w:rsidRDefault="00657A88" w:rsidP="00657A88">
      <w:pPr>
        <w:spacing w:after="0" w:line="240" w:lineRule="auto"/>
        <w:jc w:val="both"/>
        <w:rPr>
          <w:rFonts w:ascii="Arial" w:eastAsia="Calibri" w:hAnsi="Arial" w:cs="Arial"/>
          <w:sz w:val="20"/>
          <w:szCs w:val="20"/>
        </w:rPr>
      </w:pPr>
      <w:r w:rsidRPr="00657A88">
        <w:rPr>
          <w:rFonts w:ascii="Arial" w:eastAsia="Calibri" w:hAnsi="Arial" w:cs="Arial"/>
          <w:sz w:val="20"/>
          <w:szCs w:val="20"/>
        </w:rPr>
        <w:t>6. Se cree que para el año 2005 el continente asiático albergara a la mitad de la población urbana del planeta debido al acelerado crecimiento demográfico y al desplazamiento de la población rural. Uno de los mecanismos para controlar este fenómeno consistiría en</w:t>
      </w:r>
    </w:p>
    <w:p w:rsidR="00657A88" w:rsidRPr="00657A88" w:rsidRDefault="00657A88" w:rsidP="00657A88">
      <w:pPr>
        <w:spacing w:after="0" w:line="240" w:lineRule="auto"/>
        <w:jc w:val="both"/>
        <w:rPr>
          <w:rFonts w:ascii="Arial" w:eastAsia="Calibri" w:hAnsi="Arial" w:cs="Arial"/>
          <w:sz w:val="20"/>
          <w:szCs w:val="20"/>
        </w:rPr>
      </w:pPr>
    </w:p>
    <w:p w:rsidR="00657A88" w:rsidRPr="00657A88" w:rsidRDefault="00657A88" w:rsidP="008441CA">
      <w:pPr>
        <w:spacing w:after="0" w:line="240" w:lineRule="auto"/>
        <w:jc w:val="both"/>
        <w:rPr>
          <w:rFonts w:ascii="Arial" w:eastAsia="Calibri" w:hAnsi="Arial" w:cs="Arial"/>
          <w:sz w:val="20"/>
          <w:szCs w:val="20"/>
        </w:rPr>
      </w:pPr>
      <w:r w:rsidRPr="00657A88">
        <w:rPr>
          <w:rFonts w:ascii="Arial" w:eastAsia="Calibri" w:hAnsi="Arial" w:cs="Arial"/>
          <w:sz w:val="20"/>
          <w:szCs w:val="20"/>
        </w:rPr>
        <w:t>A. mantener las guerras para reducir el crecimiento poblacional</w:t>
      </w:r>
    </w:p>
    <w:p w:rsidR="00657A88" w:rsidRPr="00657A88" w:rsidRDefault="00657A88" w:rsidP="008441CA">
      <w:pPr>
        <w:spacing w:after="0" w:line="240" w:lineRule="auto"/>
        <w:jc w:val="both"/>
        <w:rPr>
          <w:rFonts w:ascii="Arial" w:eastAsia="Calibri" w:hAnsi="Arial" w:cs="Arial"/>
          <w:sz w:val="20"/>
          <w:szCs w:val="20"/>
        </w:rPr>
      </w:pPr>
      <w:r w:rsidRPr="00657A88">
        <w:rPr>
          <w:rFonts w:ascii="Arial" w:eastAsia="Calibri" w:hAnsi="Arial" w:cs="Arial"/>
          <w:sz w:val="20"/>
          <w:szCs w:val="20"/>
        </w:rPr>
        <w:t>B. crear controles y estímulos para el control de la natalidad</w:t>
      </w:r>
    </w:p>
    <w:p w:rsidR="00657A88" w:rsidRPr="00657A88" w:rsidRDefault="00657A88" w:rsidP="008441CA">
      <w:pPr>
        <w:spacing w:after="0" w:line="240" w:lineRule="auto"/>
        <w:jc w:val="both"/>
        <w:rPr>
          <w:rFonts w:ascii="Arial" w:eastAsia="Calibri" w:hAnsi="Arial" w:cs="Arial"/>
          <w:sz w:val="20"/>
          <w:szCs w:val="20"/>
        </w:rPr>
      </w:pPr>
      <w:r w:rsidRPr="00657A88">
        <w:rPr>
          <w:rFonts w:ascii="Arial" w:eastAsia="Calibri" w:hAnsi="Arial" w:cs="Arial"/>
          <w:sz w:val="20"/>
          <w:szCs w:val="20"/>
        </w:rPr>
        <w:t>C. convencer a los jóvenes de tener hijos después del 2005</w:t>
      </w:r>
    </w:p>
    <w:p w:rsidR="00657A88" w:rsidRPr="008441CA" w:rsidRDefault="00657A88" w:rsidP="008441CA">
      <w:pPr>
        <w:spacing w:after="0" w:line="240" w:lineRule="auto"/>
        <w:jc w:val="both"/>
        <w:rPr>
          <w:rFonts w:ascii="Arial" w:eastAsia="Calibri" w:hAnsi="Arial" w:cs="Arial"/>
          <w:sz w:val="20"/>
          <w:szCs w:val="20"/>
        </w:rPr>
      </w:pPr>
      <w:r w:rsidRPr="00657A88">
        <w:rPr>
          <w:rFonts w:ascii="Arial" w:eastAsia="Calibri" w:hAnsi="Arial" w:cs="Arial"/>
          <w:sz w:val="20"/>
          <w:szCs w:val="20"/>
        </w:rPr>
        <w:t>D. establecer leyes para evitar el desplazamiento hacia las ciudades</w:t>
      </w:r>
    </w:p>
    <w:p w:rsidR="008441CA" w:rsidRPr="008441CA" w:rsidRDefault="008441CA" w:rsidP="008441CA">
      <w:pPr>
        <w:spacing w:after="0" w:line="240" w:lineRule="auto"/>
        <w:jc w:val="both"/>
        <w:rPr>
          <w:rFonts w:ascii="Arial" w:eastAsia="Calibri" w:hAnsi="Arial" w:cs="Arial"/>
          <w:sz w:val="20"/>
          <w:szCs w:val="20"/>
        </w:rPr>
      </w:pPr>
    </w:p>
    <w:p w:rsidR="00657A88" w:rsidRPr="00657A88" w:rsidRDefault="008441CA" w:rsidP="008441CA">
      <w:pPr>
        <w:spacing w:after="0" w:line="240" w:lineRule="auto"/>
        <w:jc w:val="both"/>
        <w:rPr>
          <w:rFonts w:ascii="Arial" w:eastAsia="Calibri" w:hAnsi="Arial" w:cs="Arial"/>
          <w:bCs/>
          <w:sz w:val="20"/>
          <w:szCs w:val="20"/>
        </w:rPr>
      </w:pPr>
      <w:r>
        <w:rPr>
          <w:rFonts w:ascii="Arial" w:eastAsia="Calibri" w:hAnsi="Arial" w:cs="Arial"/>
          <w:bCs/>
          <w:sz w:val="20"/>
          <w:szCs w:val="20"/>
        </w:rPr>
        <w:t>7</w:t>
      </w:r>
      <w:r w:rsidR="00657A88" w:rsidRPr="00657A88">
        <w:rPr>
          <w:rFonts w:ascii="Arial" w:eastAsia="Calibri" w:hAnsi="Arial" w:cs="Arial"/>
          <w:bCs/>
          <w:sz w:val="20"/>
          <w:szCs w:val="20"/>
        </w:rPr>
        <w:t xml:space="preserve">.  El 13 de septiembre de 2018 el secretario General de la Organización de Estados Americanos (OEA), Luis Almagro, manifestó el respaldo a Colombia para enfrentar la migración venezolana.  El anuncio lo hizo tras la reunión que sostuvo con el presidente de la República, Iván Duque Márquez, en Cartagena, desde donde calificó la crisis venezolana de “inmoral” y mentirosa al querer ocultar que los ciudadanos de ese país atraviesan por una situación grave que incluye problemas de alimentación, salud y falta de necesidades básicas.  Hoy, Colombia le está demostrando al mundo que, mientras en otros lugares del planeta cuando hay crisis migratorias optan por cerrar fronteras, aquí hemos optado por la fraternidad, por darle solidaridad a los hermanos venezolanos", dijo Duque.  Según las estimaciones de la ONU, cerca de 2,3 millones de venezolanos han abandonado su país ante la crisis que allí se vive. De ellos, casi un millón se han instalado en Colombia, un número al que se suma los cerca de 35.000 que cada día cruzan la frontera, muchos en busca de alimentos y medicinas y otros para dejar su país de forma definitiva. </w:t>
      </w:r>
    </w:p>
    <w:p w:rsidR="00657A88" w:rsidRPr="00657A88" w:rsidRDefault="00657A88" w:rsidP="008441CA">
      <w:pPr>
        <w:spacing w:after="0" w:line="240" w:lineRule="auto"/>
        <w:jc w:val="both"/>
        <w:rPr>
          <w:rFonts w:ascii="Arial" w:eastAsia="Calibri" w:hAnsi="Arial" w:cs="Arial"/>
          <w:bCs/>
          <w:sz w:val="20"/>
          <w:szCs w:val="20"/>
        </w:rPr>
      </w:pPr>
      <w:r w:rsidRPr="00657A88">
        <w:rPr>
          <w:rFonts w:ascii="Arial" w:eastAsia="Calibri" w:hAnsi="Arial" w:cs="Arial"/>
          <w:bCs/>
          <w:sz w:val="20"/>
          <w:szCs w:val="20"/>
        </w:rPr>
        <w:t>Aunque varias organizaciones humanitarias han celebrado esta decisión, sectores políticos colombianos la critican.</w:t>
      </w:r>
    </w:p>
    <w:p w:rsidR="00657A88" w:rsidRPr="00657A88" w:rsidRDefault="00657A88" w:rsidP="008441CA">
      <w:pPr>
        <w:spacing w:after="0" w:line="240" w:lineRule="auto"/>
        <w:jc w:val="both"/>
        <w:rPr>
          <w:rFonts w:ascii="Arial" w:eastAsia="Calibri" w:hAnsi="Arial" w:cs="Arial"/>
          <w:bCs/>
          <w:sz w:val="20"/>
          <w:szCs w:val="20"/>
        </w:rPr>
      </w:pPr>
      <w:r w:rsidRPr="00657A88">
        <w:rPr>
          <w:rFonts w:ascii="Arial" w:eastAsia="Calibri" w:hAnsi="Arial" w:cs="Arial"/>
          <w:bCs/>
          <w:sz w:val="20"/>
          <w:szCs w:val="20"/>
        </w:rPr>
        <w:t>¿Cuál de los siguientes podría ser un argumento afín a quienes se oponen a la decisión del presidente colombiano?</w:t>
      </w:r>
    </w:p>
    <w:p w:rsidR="00657A88" w:rsidRPr="00657A88" w:rsidRDefault="00657A88" w:rsidP="008441CA">
      <w:pPr>
        <w:spacing w:after="0" w:line="240" w:lineRule="auto"/>
        <w:jc w:val="both"/>
        <w:rPr>
          <w:rFonts w:ascii="Arial" w:eastAsia="Calibri" w:hAnsi="Arial" w:cs="Arial"/>
          <w:bCs/>
          <w:sz w:val="20"/>
          <w:szCs w:val="20"/>
        </w:rPr>
      </w:pPr>
    </w:p>
    <w:p w:rsidR="00657A88" w:rsidRPr="00657A88" w:rsidRDefault="00657A88" w:rsidP="008441CA">
      <w:pPr>
        <w:spacing w:after="0" w:line="240" w:lineRule="auto"/>
        <w:jc w:val="both"/>
        <w:rPr>
          <w:rFonts w:ascii="Arial" w:eastAsia="Calibri" w:hAnsi="Arial" w:cs="Arial"/>
          <w:bCs/>
          <w:sz w:val="20"/>
          <w:szCs w:val="20"/>
        </w:rPr>
      </w:pPr>
      <w:r w:rsidRPr="00657A88">
        <w:rPr>
          <w:rFonts w:ascii="Arial" w:eastAsia="Calibri" w:hAnsi="Arial" w:cs="Arial"/>
          <w:bCs/>
          <w:sz w:val="20"/>
          <w:szCs w:val="20"/>
        </w:rPr>
        <w:t>A.  la decisión favorecería el derecho de los venezolanos a recibir asilo y atención humanitaria en Colombia.</w:t>
      </w:r>
    </w:p>
    <w:p w:rsidR="00657A88" w:rsidRPr="00657A88" w:rsidRDefault="00657A88" w:rsidP="008441CA">
      <w:pPr>
        <w:spacing w:after="0" w:line="240" w:lineRule="auto"/>
        <w:jc w:val="both"/>
        <w:rPr>
          <w:rFonts w:ascii="Arial" w:eastAsia="Calibri" w:hAnsi="Arial" w:cs="Arial"/>
          <w:bCs/>
          <w:sz w:val="20"/>
          <w:szCs w:val="20"/>
        </w:rPr>
      </w:pPr>
      <w:r w:rsidRPr="00657A88">
        <w:rPr>
          <w:rFonts w:ascii="Arial" w:eastAsia="Calibri" w:hAnsi="Arial" w:cs="Arial"/>
          <w:bCs/>
          <w:sz w:val="20"/>
          <w:szCs w:val="20"/>
        </w:rPr>
        <w:t>B.  la decisión estaría dándole la posibilidad a los migrantes venezolanos de vivir como ciudadanos colombianos e integrarse como habitantes de este país.</w:t>
      </w:r>
    </w:p>
    <w:p w:rsidR="00657A88" w:rsidRPr="00657A88" w:rsidRDefault="00657A88" w:rsidP="008441CA">
      <w:pPr>
        <w:spacing w:after="0" w:line="240" w:lineRule="auto"/>
        <w:jc w:val="both"/>
        <w:rPr>
          <w:rFonts w:ascii="Arial" w:eastAsia="Calibri" w:hAnsi="Arial" w:cs="Arial"/>
          <w:bCs/>
          <w:sz w:val="20"/>
          <w:szCs w:val="20"/>
        </w:rPr>
      </w:pPr>
      <w:r w:rsidRPr="00657A88">
        <w:rPr>
          <w:rFonts w:ascii="Arial" w:eastAsia="Calibri" w:hAnsi="Arial" w:cs="Arial"/>
          <w:bCs/>
          <w:sz w:val="20"/>
          <w:szCs w:val="20"/>
        </w:rPr>
        <w:t>C.  la decisión agudizaría los altos niveles de desempleo y pobreza que se vive en algunas ciudades de Colombia al recibir migrantes venezolanos.</w:t>
      </w:r>
    </w:p>
    <w:p w:rsidR="00657A88" w:rsidRPr="00657A88" w:rsidRDefault="00657A88" w:rsidP="008441CA">
      <w:pPr>
        <w:spacing w:after="0" w:line="240" w:lineRule="auto"/>
        <w:jc w:val="both"/>
        <w:rPr>
          <w:rFonts w:ascii="Arial" w:eastAsia="Calibri" w:hAnsi="Arial" w:cs="Arial"/>
          <w:bCs/>
          <w:sz w:val="20"/>
          <w:szCs w:val="20"/>
        </w:rPr>
      </w:pPr>
      <w:r w:rsidRPr="00657A88">
        <w:rPr>
          <w:rFonts w:ascii="Arial" w:eastAsia="Calibri" w:hAnsi="Arial" w:cs="Arial"/>
          <w:bCs/>
          <w:sz w:val="20"/>
          <w:szCs w:val="20"/>
        </w:rPr>
        <w:t xml:space="preserve">D.  la decisión pondría en peligro la seguridad de Colombia, pues no se sabe </w:t>
      </w:r>
      <w:proofErr w:type="spellStart"/>
      <w:r w:rsidRPr="00657A88">
        <w:rPr>
          <w:rFonts w:ascii="Arial" w:eastAsia="Calibri" w:hAnsi="Arial" w:cs="Arial"/>
          <w:bCs/>
          <w:sz w:val="20"/>
          <w:szCs w:val="20"/>
        </w:rPr>
        <w:t>que</w:t>
      </w:r>
      <w:proofErr w:type="spellEnd"/>
      <w:r w:rsidRPr="00657A88">
        <w:rPr>
          <w:rFonts w:ascii="Arial" w:eastAsia="Calibri" w:hAnsi="Arial" w:cs="Arial"/>
          <w:bCs/>
          <w:sz w:val="20"/>
          <w:szCs w:val="20"/>
        </w:rPr>
        <w:t xml:space="preserve"> tipo de migrantes son los que están entrando al país.</w:t>
      </w:r>
    </w:p>
    <w:p w:rsidR="00657A88" w:rsidRPr="00657A88" w:rsidRDefault="00657A88" w:rsidP="008441CA">
      <w:pPr>
        <w:spacing w:after="0" w:line="240" w:lineRule="auto"/>
        <w:jc w:val="both"/>
        <w:rPr>
          <w:rFonts w:ascii="Arial" w:eastAsia="Calibri" w:hAnsi="Arial" w:cs="Arial"/>
          <w:bCs/>
          <w:sz w:val="20"/>
          <w:szCs w:val="20"/>
        </w:rPr>
      </w:pPr>
    </w:p>
    <w:p w:rsidR="00657A88" w:rsidRPr="00657A88" w:rsidRDefault="00657A88" w:rsidP="008441CA">
      <w:pPr>
        <w:spacing w:after="0" w:line="240" w:lineRule="auto"/>
        <w:jc w:val="both"/>
        <w:rPr>
          <w:rFonts w:ascii="Arial" w:eastAsia="Calibri" w:hAnsi="Arial" w:cs="Arial"/>
          <w:sz w:val="20"/>
          <w:szCs w:val="20"/>
        </w:rPr>
      </w:pPr>
    </w:p>
    <w:p w:rsidR="00657A88" w:rsidRPr="00657A88" w:rsidRDefault="00657A88" w:rsidP="008441CA">
      <w:pPr>
        <w:spacing w:after="0" w:line="240" w:lineRule="auto"/>
        <w:jc w:val="both"/>
        <w:rPr>
          <w:rFonts w:ascii="Arial" w:eastAsia="Calibri" w:hAnsi="Arial" w:cs="Arial"/>
          <w:sz w:val="20"/>
          <w:szCs w:val="20"/>
        </w:rPr>
      </w:pPr>
    </w:p>
    <w:p w:rsidR="00657A88" w:rsidRPr="008441CA" w:rsidRDefault="00657A88" w:rsidP="008441CA">
      <w:pPr>
        <w:spacing w:after="0" w:line="240" w:lineRule="auto"/>
        <w:jc w:val="both"/>
        <w:rPr>
          <w:rFonts w:ascii="Arial" w:hAnsi="Arial" w:cs="Arial"/>
          <w:sz w:val="20"/>
          <w:szCs w:val="20"/>
        </w:rPr>
        <w:sectPr w:rsidR="00657A88" w:rsidRPr="008441CA" w:rsidSect="00657A88">
          <w:type w:val="continuous"/>
          <w:pgSz w:w="12240" w:h="18720" w:code="14"/>
          <w:pgMar w:top="1134" w:right="851" w:bottom="1134" w:left="851" w:header="709" w:footer="709" w:gutter="0"/>
          <w:cols w:num="2" w:space="708"/>
          <w:docGrid w:linePitch="360"/>
        </w:sectPr>
      </w:pPr>
    </w:p>
    <w:p w:rsidR="00657A88" w:rsidRPr="008441CA" w:rsidRDefault="00657A88" w:rsidP="008441CA">
      <w:pPr>
        <w:spacing w:after="0" w:line="240" w:lineRule="auto"/>
        <w:jc w:val="both"/>
        <w:rPr>
          <w:rFonts w:ascii="Arial" w:hAnsi="Arial" w:cs="Arial"/>
          <w:sz w:val="20"/>
          <w:szCs w:val="20"/>
        </w:rPr>
      </w:pPr>
    </w:p>
    <w:sectPr w:rsidR="00657A88" w:rsidRPr="008441CA" w:rsidSect="00402B54">
      <w:type w:val="continuous"/>
      <w:pgSz w:w="12240" w:h="18720" w:code="14"/>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6F1C" w:rsidRDefault="00F46F1C" w:rsidP="00091FE6">
      <w:pPr>
        <w:spacing w:after="0" w:line="240" w:lineRule="auto"/>
      </w:pPr>
      <w:r>
        <w:separator/>
      </w:r>
    </w:p>
  </w:endnote>
  <w:endnote w:type="continuationSeparator" w:id="0">
    <w:p w:rsidR="00F46F1C" w:rsidRDefault="00F46F1C" w:rsidP="00091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1FE6" w:rsidRDefault="00091FE6" w:rsidP="00091FE6">
    <w:pPr>
      <w:pStyle w:val="Footer"/>
      <w:jc w:val="center"/>
    </w:pPr>
    <w:r>
      <w:t>De corazón ¡MARTIANOS!</w:t>
    </w:r>
  </w:p>
  <w:p w:rsidR="00091FE6" w:rsidRDefault="00091F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6F1C" w:rsidRDefault="00F46F1C" w:rsidP="00091FE6">
      <w:pPr>
        <w:spacing w:after="0" w:line="240" w:lineRule="auto"/>
      </w:pPr>
      <w:r>
        <w:separator/>
      </w:r>
    </w:p>
  </w:footnote>
  <w:footnote w:type="continuationSeparator" w:id="0">
    <w:p w:rsidR="00F46F1C" w:rsidRDefault="00F46F1C" w:rsidP="00091F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1FE6" w:rsidRPr="00882134" w:rsidRDefault="00803B4E" w:rsidP="00803B4E">
    <w:pPr>
      <w:widowControl w:val="0"/>
      <w:autoSpaceDE w:val="0"/>
      <w:autoSpaceDN w:val="0"/>
      <w:adjustRightInd w:val="0"/>
      <w:spacing w:before="21" w:after="0" w:line="259" w:lineRule="exact"/>
      <w:jc w:val="center"/>
      <w:rPr>
        <w:rFonts w:eastAsia="Times New Roman" w:cs="Calibri"/>
        <w:b/>
        <w:bCs/>
        <w:sz w:val="28"/>
        <w:szCs w:val="28"/>
        <w:lang w:eastAsia="es-CO"/>
      </w:rPr>
    </w:pPr>
    <w:r>
      <w:rPr>
        <w:noProof/>
        <w:lang w:eastAsia="es-CO"/>
      </w:rPr>
      <w:drawing>
        <wp:inline distT="0" distB="0" distL="0" distR="0" wp14:anchorId="5054FF61" wp14:editId="67D61EF4">
          <wp:extent cx="996431" cy="25357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5188" t="15202" r="19125" b="40826"/>
                  <a:stretch/>
                </pic:blipFill>
                <pic:spPr bwMode="auto">
                  <a:xfrm>
                    <a:off x="0" y="0"/>
                    <a:ext cx="999836" cy="254444"/>
                  </a:xfrm>
                  <a:prstGeom prst="rect">
                    <a:avLst/>
                  </a:prstGeom>
                  <a:ln>
                    <a:noFill/>
                  </a:ln>
                  <a:extLst>
                    <a:ext uri="{53640926-AAD7-44D8-BBD7-CCE9431645EC}">
                      <a14:shadowObscured xmlns:a14="http://schemas.microsoft.com/office/drawing/2010/main"/>
                    </a:ext>
                  </a:extLst>
                </pic:spPr>
              </pic:pic>
            </a:graphicData>
          </a:graphic>
        </wp:inline>
      </w:drawing>
    </w:r>
    <w:r w:rsidR="00091FE6" w:rsidRPr="008B74E3">
      <w:rPr>
        <w:noProof/>
        <w:lang w:eastAsia="es-CO"/>
      </w:rPr>
      <w:drawing>
        <wp:anchor distT="0" distB="0" distL="114300" distR="114300" simplePos="0" relativeHeight="251660288" behindDoc="0" locked="0" layoutInCell="1" allowOverlap="1" wp14:anchorId="601BDA19" wp14:editId="278ACAB3">
          <wp:simplePos x="0" y="0"/>
          <wp:positionH relativeFrom="column">
            <wp:posOffset>5530215</wp:posOffset>
          </wp:positionH>
          <wp:positionV relativeFrom="paragraph">
            <wp:posOffset>-163830</wp:posOffset>
          </wp:positionV>
          <wp:extent cx="673735" cy="751840"/>
          <wp:effectExtent l="0" t="0" r="0" b="0"/>
          <wp:wrapSquare wrapText="bothSides"/>
          <wp:docPr id="2" name="Imagen 2" descr="C:\Users\PC-FABIAN\Desktop\Backup secret marti2\BACKUP\Día E\Escudo Cole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FABIAN\Desktop\Backup secret marti2\BACKUP\Día E\Escudo Colegi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 xml:space="preserve">                </w:t>
    </w:r>
    <w:r w:rsidR="00091FE6" w:rsidRPr="00882134">
      <w:rPr>
        <w:rFonts w:eastAsia="Times New Roman" w:cs="Calibri"/>
        <w:b/>
        <w:bCs/>
        <w:sz w:val="28"/>
        <w:szCs w:val="28"/>
        <w:lang w:eastAsia="es-CO"/>
      </w:rPr>
      <w:t>COLEGIO JOSÉ MARTÍ I.E.D.</w:t>
    </w:r>
  </w:p>
  <w:p w:rsidR="00091FE6" w:rsidRPr="00882134" w:rsidRDefault="00803B4E" w:rsidP="00091FE6">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 xml:space="preserve">                                   </w:t>
    </w:r>
    <w:r w:rsidR="00091FE6" w:rsidRPr="00882134">
      <w:rPr>
        <w:rFonts w:eastAsia="Times New Roman" w:cs="Calibri"/>
        <w:b/>
        <w:bCs/>
        <w:w w:val="106"/>
        <w:lang w:eastAsia="es-CO"/>
      </w:rPr>
      <w:t>“FORMACIÓN PARA EL DESARROLLO HUMANO, INTEGRAL Y SOCIAL”</w:t>
    </w:r>
    <w:r w:rsidR="00091FE6" w:rsidRPr="008B74E3">
      <w:rPr>
        <w:noProof/>
        <w:lang w:eastAsia="es-CO"/>
      </w:rPr>
      <w:t xml:space="preserve"> </w:t>
    </w:r>
  </w:p>
  <w:p w:rsidR="00091FE6" w:rsidRDefault="00803B4E" w:rsidP="00803B4E">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 xml:space="preserve">                                       </w:t>
    </w:r>
    <w:r w:rsidR="00E578A6">
      <w:rPr>
        <w:rFonts w:eastAsia="Times New Roman" w:cs="Calibri"/>
        <w:bCs/>
        <w:lang w:eastAsia="es-CO"/>
      </w:rPr>
      <w:t>GUÍA DE TRABAJO</w:t>
    </w:r>
    <w:r w:rsidR="008441CA">
      <w:rPr>
        <w:rFonts w:eastAsia="Times New Roman" w:cs="Calibri"/>
        <w:bCs/>
        <w:lang w:eastAsia="es-CO"/>
      </w:rPr>
      <w:t xml:space="preserve"> 2</w:t>
    </w:r>
  </w:p>
  <w:p w:rsidR="00091FE6" w:rsidRDefault="00091F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430FF"/>
    <w:multiLevelType w:val="hybridMultilevel"/>
    <w:tmpl w:val="E182CD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2C54E3E"/>
    <w:multiLevelType w:val="hybridMultilevel"/>
    <w:tmpl w:val="7BDE7D84"/>
    <w:lvl w:ilvl="0" w:tplc="792AA230">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3D920C8"/>
    <w:multiLevelType w:val="hybridMultilevel"/>
    <w:tmpl w:val="D7A096EE"/>
    <w:lvl w:ilvl="0" w:tplc="3BCED5BA">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FE6"/>
    <w:rsid w:val="00022C9C"/>
    <w:rsid w:val="00047C42"/>
    <w:rsid w:val="00091FE6"/>
    <w:rsid w:val="001A5DCB"/>
    <w:rsid w:val="002A55C4"/>
    <w:rsid w:val="00323C23"/>
    <w:rsid w:val="003B3EAB"/>
    <w:rsid w:val="00402B54"/>
    <w:rsid w:val="004B74D7"/>
    <w:rsid w:val="00501AB4"/>
    <w:rsid w:val="00513795"/>
    <w:rsid w:val="005674DB"/>
    <w:rsid w:val="00633DE4"/>
    <w:rsid w:val="00657A88"/>
    <w:rsid w:val="006F6C8A"/>
    <w:rsid w:val="007076B7"/>
    <w:rsid w:val="0071196F"/>
    <w:rsid w:val="007F003D"/>
    <w:rsid w:val="00803B4E"/>
    <w:rsid w:val="008267C9"/>
    <w:rsid w:val="008441CA"/>
    <w:rsid w:val="00845133"/>
    <w:rsid w:val="008B4D4F"/>
    <w:rsid w:val="008E2FEB"/>
    <w:rsid w:val="009E13AE"/>
    <w:rsid w:val="00A474AA"/>
    <w:rsid w:val="00A81834"/>
    <w:rsid w:val="00B36836"/>
    <w:rsid w:val="00BF2643"/>
    <w:rsid w:val="00D43693"/>
    <w:rsid w:val="00D722F5"/>
    <w:rsid w:val="00E578A6"/>
    <w:rsid w:val="00ED532A"/>
    <w:rsid w:val="00EF69D1"/>
    <w:rsid w:val="00F072BC"/>
    <w:rsid w:val="00F32E6D"/>
    <w:rsid w:val="00F46F1C"/>
    <w:rsid w:val="00FF46D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CC587B"/>
  <w15:chartTrackingRefBased/>
  <w15:docId w15:val="{432D4AD5-9EC2-495E-A29B-D7A51997F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1FE6"/>
    <w:pPr>
      <w:tabs>
        <w:tab w:val="center" w:pos="4419"/>
        <w:tab w:val="right" w:pos="8838"/>
      </w:tabs>
      <w:spacing w:after="0" w:line="240" w:lineRule="auto"/>
    </w:pPr>
  </w:style>
  <w:style w:type="character" w:customStyle="1" w:styleId="HeaderChar">
    <w:name w:val="Header Char"/>
    <w:basedOn w:val="DefaultParagraphFont"/>
    <w:link w:val="Header"/>
    <w:uiPriority w:val="99"/>
    <w:rsid w:val="00091FE6"/>
  </w:style>
  <w:style w:type="paragraph" w:styleId="Footer">
    <w:name w:val="footer"/>
    <w:basedOn w:val="Normal"/>
    <w:link w:val="FooterChar"/>
    <w:uiPriority w:val="99"/>
    <w:unhideWhenUsed/>
    <w:rsid w:val="00091FE6"/>
    <w:pPr>
      <w:tabs>
        <w:tab w:val="center" w:pos="4419"/>
        <w:tab w:val="right" w:pos="8838"/>
      </w:tabs>
      <w:spacing w:after="0" w:line="240" w:lineRule="auto"/>
    </w:pPr>
  </w:style>
  <w:style w:type="character" w:customStyle="1" w:styleId="FooterChar">
    <w:name w:val="Footer Char"/>
    <w:basedOn w:val="DefaultParagraphFont"/>
    <w:link w:val="Footer"/>
    <w:uiPriority w:val="99"/>
    <w:rsid w:val="00091FE6"/>
  </w:style>
  <w:style w:type="paragraph" w:styleId="BalloonText">
    <w:name w:val="Balloon Text"/>
    <w:basedOn w:val="Normal"/>
    <w:link w:val="BalloonTextChar"/>
    <w:uiPriority w:val="99"/>
    <w:semiHidden/>
    <w:unhideWhenUsed/>
    <w:rsid w:val="007F00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03D"/>
    <w:rPr>
      <w:rFonts w:ascii="Segoe UI" w:hAnsi="Segoe UI" w:cs="Segoe UI"/>
      <w:sz w:val="18"/>
      <w:szCs w:val="18"/>
    </w:rPr>
  </w:style>
  <w:style w:type="character" w:styleId="Hyperlink">
    <w:name w:val="Hyperlink"/>
    <w:basedOn w:val="DefaultParagraphFont"/>
    <w:uiPriority w:val="99"/>
    <w:unhideWhenUsed/>
    <w:rsid w:val="00F072BC"/>
    <w:rPr>
      <w:color w:val="0563C1" w:themeColor="hyperlink"/>
      <w:u w:val="single"/>
    </w:rPr>
  </w:style>
  <w:style w:type="table" w:styleId="TableGrid">
    <w:name w:val="Table Grid"/>
    <w:basedOn w:val="TableNormal"/>
    <w:uiPriority w:val="59"/>
    <w:rsid w:val="00F07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072BC"/>
    <w:pPr>
      <w:ind w:left="720"/>
      <w:contextualSpacing/>
    </w:pPr>
  </w:style>
  <w:style w:type="character" w:styleId="UnresolvedMention">
    <w:name w:val="Unresolved Mention"/>
    <w:basedOn w:val="DefaultParagraphFont"/>
    <w:uiPriority w:val="99"/>
    <w:semiHidden/>
    <w:unhideWhenUsed/>
    <w:rsid w:val="008267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8981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es.wikipedia.org/wiki/Poblaci%C3%B3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1070</Words>
  <Characters>5891</Characters>
  <Application>Microsoft Office Word</Application>
  <DocSecurity>0</DocSecurity>
  <Lines>49</Lines>
  <Paragraphs>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PC-FABIAN</dc:creator>
  <cp:keywords/>
  <dc:description/>
  <cp:lastModifiedBy>Yuli Danid Casallas Malagón</cp:lastModifiedBy>
  <cp:revision>2</cp:revision>
  <cp:lastPrinted>2020-03-16T08:16:00Z</cp:lastPrinted>
  <dcterms:created xsi:type="dcterms:W3CDTF">2020-03-17T00:16:00Z</dcterms:created>
  <dcterms:modified xsi:type="dcterms:W3CDTF">2020-03-17T00:16:00Z</dcterms:modified>
</cp:coreProperties>
</file>