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5E484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ALEXANDER VELASQUEZ </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5E484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9</w:t>
            </w:r>
            <w:r w:rsidR="00BA3DC2">
              <w:rPr>
                <w:rFonts w:eastAsia="Times New Roman" w:cstheme="minorHAnsi"/>
                <w:color w:val="000000"/>
                <w:sz w:val="18"/>
                <w:szCs w:val="18"/>
                <w:lang w:eastAsia="es-CO"/>
              </w:rPr>
              <w:t xml:space="preserve"> II</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4B74D7" w:rsidP="001A5DCB">
            <w:pPr>
              <w:rPr>
                <w:rFonts w:eastAsia="Times New Roman" w:cstheme="minorHAnsi"/>
                <w:color w:val="000000"/>
                <w:sz w:val="18"/>
                <w:szCs w:val="18"/>
                <w:lang w:eastAsia="es-CO"/>
              </w:rPr>
            </w:pPr>
          </w:p>
        </w:tc>
      </w:tr>
    </w:tbl>
    <w:p w:rsidR="00BA3DC2" w:rsidRDefault="00BA3DC2" w:rsidP="001A5DCB">
      <w:pPr>
        <w:shd w:val="clear" w:color="auto" w:fill="FFFFFF"/>
        <w:spacing w:after="0" w:line="240" w:lineRule="auto"/>
        <w:rPr>
          <w:rFonts w:eastAsia="Times New Roman" w:cstheme="minorHAnsi"/>
          <w:color w:val="000000"/>
          <w:sz w:val="18"/>
          <w:szCs w:val="18"/>
          <w:lang w:eastAsia="es-CO"/>
        </w:rPr>
      </w:pPr>
    </w:p>
    <w:p w:rsidR="00414982" w:rsidRDefault="00414982" w:rsidP="001A5DCB">
      <w:pPr>
        <w:shd w:val="clear" w:color="auto" w:fill="FFFFFF"/>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 xml:space="preserve">OBJETIVO; Reconocer    la importancia del estudio de la geografía y su proceso económico para el desarrollo de un país </w:t>
      </w:r>
    </w:p>
    <w:p w:rsidR="00414982" w:rsidRDefault="00414982" w:rsidP="001A5DCB">
      <w:pPr>
        <w:shd w:val="clear" w:color="auto" w:fill="FFFFFF"/>
        <w:spacing w:after="0" w:line="240" w:lineRule="auto"/>
        <w:rPr>
          <w:rFonts w:eastAsia="Times New Roman" w:cstheme="minorHAnsi"/>
          <w:color w:val="000000"/>
          <w:sz w:val="18"/>
          <w:szCs w:val="18"/>
          <w:lang w:eastAsia="es-CO"/>
        </w:rPr>
      </w:pPr>
    </w:p>
    <w:p w:rsidR="00BA3DC2" w:rsidRDefault="00BA3DC2" w:rsidP="001A5DCB">
      <w:pPr>
        <w:shd w:val="clear" w:color="auto" w:fill="FFFFFF"/>
        <w:spacing w:after="0" w:line="240" w:lineRule="auto"/>
        <w:rPr>
          <w:rFonts w:ascii="Arial" w:hAnsi="Arial" w:cs="Arial"/>
          <w:color w:val="222222"/>
          <w:sz w:val="21"/>
          <w:szCs w:val="21"/>
          <w:shd w:val="clear" w:color="auto" w:fill="FFFFFF"/>
        </w:rPr>
      </w:pPr>
      <w:r>
        <w:rPr>
          <w:rFonts w:ascii="Arial" w:hAnsi="Arial" w:cs="Arial"/>
          <w:color w:val="222222"/>
          <w:sz w:val="21"/>
          <w:szCs w:val="21"/>
          <w:shd w:val="clear" w:color="auto" w:fill="FFFFFF"/>
        </w:rPr>
        <w:t>La </w:t>
      </w:r>
      <w:r>
        <w:rPr>
          <w:rFonts w:ascii="Arial" w:hAnsi="Arial" w:cs="Arial"/>
          <w:b/>
          <w:bCs/>
          <w:color w:val="222222"/>
          <w:sz w:val="21"/>
          <w:szCs w:val="21"/>
          <w:shd w:val="clear" w:color="auto" w:fill="FFFFFF"/>
        </w:rPr>
        <w:t>geografía económica</w:t>
      </w:r>
      <w:r>
        <w:rPr>
          <w:rFonts w:ascii="Arial" w:hAnsi="Arial" w:cs="Arial"/>
          <w:color w:val="222222"/>
          <w:sz w:val="21"/>
          <w:szCs w:val="21"/>
          <w:shd w:val="clear" w:color="auto" w:fill="FFFFFF"/>
        </w:rPr>
        <w:t> </w:t>
      </w:r>
    </w:p>
    <w:p w:rsidR="00BA3DC2" w:rsidRDefault="00BA3DC2" w:rsidP="001A5DCB">
      <w:pPr>
        <w:shd w:val="clear" w:color="auto" w:fill="FFFFFF"/>
        <w:spacing w:after="0" w:line="240" w:lineRule="auto"/>
        <w:rPr>
          <w:rFonts w:ascii="Arial" w:hAnsi="Arial" w:cs="Arial"/>
          <w:color w:val="222222"/>
          <w:sz w:val="21"/>
          <w:szCs w:val="21"/>
          <w:shd w:val="clear" w:color="auto" w:fill="FFFFFF"/>
        </w:rPr>
      </w:pPr>
    </w:p>
    <w:p w:rsidR="00BA3DC2" w:rsidRPr="00BA3DC2" w:rsidRDefault="00BA3DC2" w:rsidP="00BA3DC2">
      <w:pPr>
        <w:shd w:val="clear" w:color="auto" w:fill="FFFFFF"/>
        <w:spacing w:after="0" w:line="240" w:lineRule="auto"/>
        <w:jc w:val="both"/>
        <w:rPr>
          <w:rFonts w:ascii="Arial" w:eastAsia="Times New Roman" w:hAnsi="Arial" w:cs="Arial"/>
          <w:color w:val="0D0D0D" w:themeColor="text1" w:themeTint="F2"/>
          <w:sz w:val="18"/>
          <w:szCs w:val="18"/>
          <w:lang w:eastAsia="es-CO"/>
        </w:rPr>
      </w:pPr>
      <w:r w:rsidRPr="00BA3DC2">
        <w:rPr>
          <w:rFonts w:ascii="Arial" w:hAnsi="Arial" w:cs="Arial"/>
          <w:color w:val="0D0D0D" w:themeColor="text1" w:themeTint="F2"/>
          <w:sz w:val="21"/>
          <w:szCs w:val="21"/>
          <w:shd w:val="clear" w:color="auto" w:fill="FFFFFF"/>
        </w:rPr>
        <w:t>Es</w:t>
      </w:r>
      <w:r w:rsidRPr="00BA3DC2">
        <w:rPr>
          <w:rFonts w:ascii="Arial" w:hAnsi="Arial" w:cs="Arial"/>
          <w:color w:val="0D0D0D" w:themeColor="text1" w:themeTint="F2"/>
          <w:sz w:val="21"/>
          <w:szCs w:val="21"/>
          <w:shd w:val="clear" w:color="auto" w:fill="FFFFFF"/>
        </w:rPr>
        <w:t xml:space="preserve"> la rama de la </w:t>
      </w:r>
      <w:hyperlink r:id="rId7" w:tooltip="Geografía humana" w:history="1">
        <w:r w:rsidRPr="00BA3DC2">
          <w:rPr>
            <w:rStyle w:val="Hipervnculo"/>
            <w:rFonts w:ascii="Arial" w:hAnsi="Arial" w:cs="Arial"/>
            <w:color w:val="0D0D0D" w:themeColor="text1" w:themeTint="F2"/>
            <w:sz w:val="21"/>
            <w:szCs w:val="21"/>
            <w:shd w:val="clear" w:color="auto" w:fill="FFFFFF"/>
          </w:rPr>
          <w:t>geografía humana</w:t>
        </w:r>
      </w:hyperlink>
      <w:r w:rsidRPr="00BA3DC2">
        <w:rPr>
          <w:rFonts w:ascii="Arial" w:hAnsi="Arial" w:cs="Arial"/>
          <w:color w:val="0D0D0D" w:themeColor="text1" w:themeTint="F2"/>
          <w:sz w:val="21"/>
          <w:szCs w:val="21"/>
          <w:shd w:val="clear" w:color="auto" w:fill="FFFFFF"/>
        </w:rPr>
        <w:t> que relaciona y simpatiza la actividad económica (</w:t>
      </w:r>
      <w:hyperlink r:id="rId8" w:tooltip="Consumo" w:history="1">
        <w:r w:rsidRPr="00414982">
          <w:rPr>
            <w:rStyle w:val="Hipervnculo"/>
            <w:rFonts w:ascii="Arial" w:hAnsi="Arial" w:cs="Arial"/>
            <w:b/>
            <w:color w:val="0D0D0D" w:themeColor="text1" w:themeTint="F2"/>
            <w:sz w:val="21"/>
            <w:szCs w:val="21"/>
            <w:shd w:val="clear" w:color="auto" w:fill="FFFFFF"/>
          </w:rPr>
          <w:t>consumo</w:t>
        </w:r>
      </w:hyperlink>
      <w:r w:rsidRPr="00414982">
        <w:rPr>
          <w:rFonts w:ascii="Arial" w:hAnsi="Arial" w:cs="Arial"/>
          <w:b/>
          <w:color w:val="0D0D0D" w:themeColor="text1" w:themeTint="F2"/>
          <w:sz w:val="21"/>
          <w:szCs w:val="21"/>
          <w:shd w:val="clear" w:color="auto" w:fill="FFFFFF"/>
        </w:rPr>
        <w:t> y </w:t>
      </w:r>
      <w:hyperlink r:id="rId9" w:tooltip="Producción (economía)" w:history="1">
        <w:r w:rsidRPr="00414982">
          <w:rPr>
            <w:rStyle w:val="Hipervnculo"/>
            <w:rFonts w:ascii="Arial" w:hAnsi="Arial" w:cs="Arial"/>
            <w:b/>
            <w:color w:val="0D0D0D" w:themeColor="text1" w:themeTint="F2"/>
            <w:sz w:val="21"/>
            <w:szCs w:val="21"/>
            <w:shd w:val="clear" w:color="auto" w:fill="FFFFFF"/>
          </w:rPr>
          <w:t>producción</w:t>
        </w:r>
      </w:hyperlink>
      <w:r w:rsidRPr="00BA3DC2">
        <w:rPr>
          <w:rFonts w:ascii="Arial" w:hAnsi="Arial" w:cs="Arial"/>
          <w:color w:val="0D0D0D" w:themeColor="text1" w:themeTint="F2"/>
          <w:sz w:val="21"/>
          <w:szCs w:val="21"/>
          <w:shd w:val="clear" w:color="auto" w:fill="FFFFFF"/>
        </w:rPr>
        <w:t>) con el lugar del mundo en que se lleva a cabo. Los geógrafos se interesan no solo por dónde están las cosas sino por qué están situadas en donde se encuentran, y la naturaleza de los procesos que afectan a consumidores y un conjunto de establecimientos de producción dentro de algún espacio definido. Los consumidores (todas las personas) son móviles, mientras que los establecimientos son en lugares fijos. Los consumidores se desplazan para consumir bienes y servicios, aunque en ocasiones son los productos los que se mueven desde el lugar de producción hasta el consumidor (entrega a domicilio), pero lo normal es que el producto y el consumidor se muevan hasta un lugar de encuentro: el </w:t>
      </w:r>
      <w:hyperlink r:id="rId10" w:tooltip="Mercado" w:history="1">
        <w:r w:rsidRPr="00BA3DC2">
          <w:rPr>
            <w:rStyle w:val="Hipervnculo"/>
            <w:rFonts w:ascii="Arial" w:hAnsi="Arial" w:cs="Arial"/>
            <w:color w:val="0D0D0D" w:themeColor="text1" w:themeTint="F2"/>
            <w:sz w:val="21"/>
            <w:szCs w:val="21"/>
            <w:shd w:val="clear" w:color="auto" w:fill="FFFFFF"/>
          </w:rPr>
          <w:t>mercado</w:t>
        </w:r>
      </w:hyperlink>
      <w:r w:rsidRPr="00BA3DC2">
        <w:rPr>
          <w:rFonts w:ascii="Arial" w:hAnsi="Arial" w:cs="Arial"/>
          <w:color w:val="0D0D0D" w:themeColor="text1" w:themeTint="F2"/>
          <w:sz w:val="21"/>
          <w:szCs w:val="21"/>
          <w:shd w:val="clear" w:color="auto" w:fill="FFFFFF"/>
        </w:rPr>
        <w:t>.</w:t>
      </w:r>
    </w:p>
    <w:p w:rsidR="00BA3DC2" w:rsidRDefault="00414982" w:rsidP="001A5DCB">
      <w:pPr>
        <w:shd w:val="clear" w:color="auto" w:fill="FFFFFF"/>
        <w:spacing w:after="0" w:line="240" w:lineRule="auto"/>
        <w:rPr>
          <w:rFonts w:eastAsia="Times New Roman" w:cstheme="minorHAnsi"/>
          <w:color w:val="000000"/>
          <w:sz w:val="18"/>
          <w:szCs w:val="18"/>
          <w:lang w:eastAsia="es-CO"/>
        </w:rPr>
      </w:pPr>
      <w:r>
        <w:rPr>
          <w:noProof/>
          <w:lang w:eastAsia="es-CO"/>
        </w:rPr>
        <w:drawing>
          <wp:anchor distT="0" distB="0" distL="114300" distR="114300" simplePos="0" relativeHeight="251658240" behindDoc="0" locked="0" layoutInCell="1" allowOverlap="1">
            <wp:simplePos x="0" y="0"/>
            <wp:positionH relativeFrom="margin">
              <wp:align>center</wp:align>
            </wp:positionH>
            <wp:positionV relativeFrom="paragraph">
              <wp:posOffset>135255</wp:posOffset>
            </wp:positionV>
            <wp:extent cx="6962775" cy="11811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377" t="42755" r="3065" b="36043"/>
                    <a:stretch/>
                  </pic:blipFill>
                  <pic:spPr bwMode="auto">
                    <a:xfrm>
                      <a:off x="0" y="0"/>
                      <a:ext cx="696277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3DC2" w:rsidRDefault="00BA3DC2" w:rsidP="001A5DCB">
      <w:pPr>
        <w:shd w:val="clear" w:color="auto" w:fill="FFFFFF"/>
        <w:spacing w:after="0" w:line="240" w:lineRule="auto"/>
        <w:rPr>
          <w:rFonts w:eastAsia="Times New Roman" w:cstheme="minorHAnsi"/>
          <w:color w:val="000000"/>
          <w:sz w:val="18"/>
          <w:szCs w:val="18"/>
          <w:lang w:eastAsia="es-CO"/>
        </w:rPr>
      </w:pPr>
    </w:p>
    <w:p w:rsidR="00BA3DC2" w:rsidRDefault="00BA3DC2" w:rsidP="001A5DCB">
      <w:pPr>
        <w:shd w:val="clear" w:color="auto" w:fill="FFFFFF"/>
        <w:spacing w:after="0" w:line="240" w:lineRule="auto"/>
        <w:rPr>
          <w:rFonts w:eastAsia="Times New Roman" w:cstheme="minorHAnsi"/>
          <w:color w:val="000000"/>
          <w:sz w:val="18"/>
          <w:szCs w:val="18"/>
          <w:lang w:eastAsia="es-CO"/>
        </w:rPr>
      </w:pPr>
    </w:p>
    <w:p w:rsidR="00BA3DC2" w:rsidRDefault="00BA3DC2" w:rsidP="001A5DCB">
      <w:pPr>
        <w:shd w:val="clear" w:color="auto" w:fill="FFFFFF"/>
        <w:spacing w:after="0" w:line="240" w:lineRule="auto"/>
        <w:rPr>
          <w:rFonts w:eastAsia="Times New Roman" w:cstheme="minorHAnsi"/>
          <w:color w:val="000000"/>
          <w:sz w:val="18"/>
          <w:szCs w:val="18"/>
          <w:lang w:eastAsia="es-CO"/>
        </w:rPr>
      </w:pPr>
    </w:p>
    <w:p w:rsidR="00BA3DC2" w:rsidRPr="00BA3DC2" w:rsidRDefault="00BA3DC2" w:rsidP="00BA3DC2">
      <w:pPr>
        <w:rPr>
          <w:rFonts w:eastAsia="Times New Roman" w:cstheme="minorHAnsi"/>
          <w:sz w:val="18"/>
          <w:szCs w:val="18"/>
          <w:lang w:eastAsia="es-CO"/>
        </w:rPr>
      </w:pPr>
    </w:p>
    <w:p w:rsidR="00BA3DC2" w:rsidRPr="00BA3DC2" w:rsidRDefault="00BA3DC2" w:rsidP="00BA3DC2">
      <w:pPr>
        <w:rPr>
          <w:rFonts w:eastAsia="Times New Roman" w:cstheme="minorHAnsi"/>
          <w:sz w:val="18"/>
          <w:szCs w:val="18"/>
          <w:lang w:eastAsia="es-CO"/>
        </w:rPr>
      </w:pPr>
    </w:p>
    <w:p w:rsidR="00BA3DC2" w:rsidRDefault="00BA3DC2" w:rsidP="00BA3DC2">
      <w:pPr>
        <w:ind w:firstLine="708"/>
        <w:rPr>
          <w:rFonts w:eastAsia="Times New Roman" w:cstheme="minorHAnsi"/>
          <w:sz w:val="18"/>
          <w:szCs w:val="18"/>
          <w:lang w:eastAsia="es-CO"/>
        </w:rPr>
      </w:pPr>
    </w:p>
    <w:p w:rsidR="00BA3DC2" w:rsidRPr="000C0512" w:rsidRDefault="00BA3DC2" w:rsidP="00BA3DC2">
      <w:pPr>
        <w:ind w:firstLine="708"/>
        <w:rPr>
          <w:rFonts w:eastAsia="Times New Roman" w:cstheme="minorHAnsi"/>
          <w:sz w:val="20"/>
          <w:szCs w:val="20"/>
          <w:lang w:eastAsia="es-CO"/>
        </w:rPr>
      </w:pPr>
    </w:p>
    <w:p w:rsidR="00BA3DC2" w:rsidRPr="00414982" w:rsidRDefault="00D43135" w:rsidP="00BA3DC2">
      <w:pPr>
        <w:pStyle w:val="Ttulo3"/>
        <w:shd w:val="clear" w:color="auto" w:fill="FFFFFF"/>
        <w:spacing w:before="72" w:beforeAutospacing="0" w:after="60" w:afterAutospacing="0"/>
        <w:rPr>
          <w:rFonts w:ascii="Arial" w:hAnsi="Arial" w:cs="Arial"/>
          <w:color w:val="000000"/>
          <w:sz w:val="24"/>
          <w:szCs w:val="22"/>
        </w:rPr>
      </w:pPr>
      <w:r>
        <w:rPr>
          <w:noProof/>
        </w:rPr>
        <w:drawing>
          <wp:anchor distT="0" distB="0" distL="114300" distR="114300" simplePos="0" relativeHeight="251659264" behindDoc="0" locked="0" layoutInCell="1" allowOverlap="1">
            <wp:simplePos x="0" y="0"/>
            <wp:positionH relativeFrom="margin">
              <wp:posOffset>5317490</wp:posOffset>
            </wp:positionH>
            <wp:positionV relativeFrom="paragraph">
              <wp:posOffset>7620</wp:posOffset>
            </wp:positionV>
            <wp:extent cx="1515110" cy="3401060"/>
            <wp:effectExtent l="0" t="0" r="8890" b="8890"/>
            <wp:wrapThrough wrapText="bothSides">
              <wp:wrapPolygon edited="0">
                <wp:start x="7876" y="0"/>
                <wp:lineTo x="6246" y="363"/>
                <wp:lineTo x="3259" y="1694"/>
                <wp:lineTo x="2444" y="4476"/>
                <wp:lineTo x="4074" y="6049"/>
                <wp:lineTo x="6518" y="7985"/>
                <wp:lineTo x="1358" y="9800"/>
                <wp:lineTo x="0" y="11857"/>
                <wp:lineTo x="0" y="16212"/>
                <wp:lineTo x="272" y="21535"/>
                <wp:lineTo x="15480" y="21535"/>
                <wp:lineTo x="14394" y="19600"/>
                <wp:lineTo x="19282" y="17664"/>
                <wp:lineTo x="20369" y="17664"/>
                <wp:lineTo x="21455" y="16696"/>
                <wp:lineTo x="21455" y="15002"/>
                <wp:lineTo x="18468" y="9558"/>
                <wp:lineTo x="15480" y="8469"/>
                <wp:lineTo x="13579" y="7985"/>
                <wp:lineTo x="16023" y="6049"/>
                <wp:lineTo x="16023" y="4114"/>
                <wp:lineTo x="17925" y="3751"/>
                <wp:lineTo x="17653" y="3025"/>
                <wp:lineTo x="15209" y="2178"/>
                <wp:lineTo x="15480" y="1694"/>
                <wp:lineTo x="13579" y="605"/>
                <wp:lineTo x="11950" y="0"/>
                <wp:lineTo x="7876" y="0"/>
              </wp:wrapPolygon>
            </wp:wrapThrough>
            <wp:docPr id="6" name="Imagen 1" descr="Bee Movi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 Movi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34214" t="6423" r="7408"/>
                    <a:stretch/>
                  </pic:blipFill>
                  <pic:spPr bwMode="auto">
                    <a:xfrm>
                      <a:off x="0" y="0"/>
                      <a:ext cx="1515110"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3DC2" w:rsidRPr="00414982">
        <w:rPr>
          <w:rStyle w:val="mw-headline"/>
          <w:rFonts w:ascii="Arial" w:hAnsi="Arial" w:cs="Arial"/>
          <w:color w:val="000000"/>
          <w:sz w:val="22"/>
          <w:szCs w:val="20"/>
        </w:rPr>
        <w:t>Sector primario</w:t>
      </w:r>
    </w:p>
    <w:p w:rsidR="00BA3DC2" w:rsidRPr="000C0512" w:rsidRDefault="00BA3DC2" w:rsidP="00BA3DC2">
      <w:pPr>
        <w:pStyle w:val="NormalWeb"/>
        <w:shd w:val="clear" w:color="auto" w:fill="FFFFFF"/>
        <w:spacing w:before="120" w:beforeAutospacing="0" w:after="120" w:afterAutospacing="0"/>
        <w:jc w:val="both"/>
        <w:rPr>
          <w:rFonts w:ascii="Arial" w:hAnsi="Arial" w:cs="Arial"/>
          <w:color w:val="0D0D0D" w:themeColor="text1" w:themeTint="F2"/>
          <w:sz w:val="22"/>
          <w:szCs w:val="22"/>
        </w:rPr>
      </w:pPr>
      <w:r w:rsidRPr="000C0512">
        <w:rPr>
          <w:rFonts w:ascii="Arial" w:hAnsi="Arial" w:cs="Arial"/>
          <w:color w:val="0D0D0D" w:themeColor="text1" w:themeTint="F2"/>
          <w:sz w:val="22"/>
          <w:szCs w:val="22"/>
        </w:rPr>
        <w:t>Abarca todas las actividades económicas que se basan en la extracción de bienes y recursos naturales. Las principales actividades del sector primario son la </w:t>
      </w:r>
      <w:hyperlink r:id="rId13" w:tooltip="Agricultura" w:history="1">
        <w:r w:rsidRPr="000C0512">
          <w:rPr>
            <w:rStyle w:val="Hipervnculo"/>
            <w:rFonts w:ascii="Arial" w:hAnsi="Arial" w:cs="Arial"/>
            <w:color w:val="0D0D0D" w:themeColor="text1" w:themeTint="F2"/>
            <w:sz w:val="22"/>
            <w:szCs w:val="22"/>
          </w:rPr>
          <w:t>agricultura</w:t>
        </w:r>
      </w:hyperlink>
      <w:r w:rsidRPr="000C0512">
        <w:rPr>
          <w:rFonts w:ascii="Arial" w:hAnsi="Arial" w:cs="Arial"/>
          <w:color w:val="0D0D0D" w:themeColor="text1" w:themeTint="F2"/>
          <w:sz w:val="22"/>
          <w:szCs w:val="22"/>
        </w:rPr>
        <w:t>, la </w:t>
      </w:r>
      <w:hyperlink r:id="rId14" w:tooltip="Pesca" w:history="1">
        <w:r w:rsidRPr="000C0512">
          <w:rPr>
            <w:rStyle w:val="Hipervnculo"/>
            <w:rFonts w:ascii="Arial" w:hAnsi="Arial" w:cs="Arial"/>
            <w:color w:val="0D0D0D" w:themeColor="text1" w:themeTint="F2"/>
            <w:sz w:val="22"/>
            <w:szCs w:val="22"/>
          </w:rPr>
          <w:t>pesca</w:t>
        </w:r>
      </w:hyperlink>
      <w:r w:rsidRPr="000C0512">
        <w:rPr>
          <w:rFonts w:ascii="Arial" w:hAnsi="Arial" w:cs="Arial"/>
          <w:color w:val="0D0D0D" w:themeColor="text1" w:themeTint="F2"/>
          <w:sz w:val="22"/>
          <w:szCs w:val="22"/>
        </w:rPr>
        <w:t>, la </w:t>
      </w:r>
      <w:hyperlink r:id="rId15" w:tooltip="Explotación forestal" w:history="1">
        <w:r w:rsidRPr="000C0512">
          <w:rPr>
            <w:rStyle w:val="Hipervnculo"/>
            <w:rFonts w:ascii="Arial" w:hAnsi="Arial" w:cs="Arial"/>
            <w:color w:val="0D0D0D" w:themeColor="text1" w:themeTint="F2"/>
            <w:sz w:val="22"/>
            <w:szCs w:val="22"/>
          </w:rPr>
          <w:t>explotación forestal</w:t>
        </w:r>
      </w:hyperlink>
      <w:r w:rsidRPr="000C0512">
        <w:rPr>
          <w:rFonts w:ascii="Arial" w:hAnsi="Arial" w:cs="Arial"/>
          <w:color w:val="0D0D0D" w:themeColor="text1" w:themeTint="F2"/>
          <w:sz w:val="22"/>
          <w:szCs w:val="22"/>
        </w:rPr>
        <w:t>, la </w:t>
      </w:r>
      <w:hyperlink r:id="rId16" w:tooltip="Explotación minera" w:history="1">
        <w:r w:rsidRPr="000C0512">
          <w:rPr>
            <w:rStyle w:val="Hipervnculo"/>
            <w:rFonts w:ascii="Arial" w:hAnsi="Arial" w:cs="Arial"/>
            <w:color w:val="0D0D0D" w:themeColor="text1" w:themeTint="F2"/>
            <w:sz w:val="22"/>
            <w:szCs w:val="22"/>
          </w:rPr>
          <w:t>explotación minera</w:t>
        </w:r>
      </w:hyperlink>
      <w:r w:rsidRPr="000C0512">
        <w:rPr>
          <w:rFonts w:ascii="Arial" w:hAnsi="Arial" w:cs="Arial"/>
          <w:color w:val="0D0D0D" w:themeColor="text1" w:themeTint="F2"/>
          <w:sz w:val="22"/>
          <w:szCs w:val="22"/>
        </w:rPr>
        <w:t>, la producción de energía y la captación de agua, de manera que están fundamentalmente vinculadas al ámbito rural. Estas constituyen la oferta básica de recursos e insumos para las demás actividades.</w:t>
      </w:r>
    </w:p>
    <w:p w:rsidR="00BA3DC2" w:rsidRPr="000C0512" w:rsidRDefault="00BA3DC2" w:rsidP="00BA3DC2">
      <w:pPr>
        <w:pStyle w:val="Ttulo3"/>
        <w:shd w:val="clear" w:color="auto" w:fill="FFFFFF"/>
        <w:spacing w:before="72" w:beforeAutospacing="0" w:after="60" w:afterAutospacing="0"/>
        <w:rPr>
          <w:rFonts w:ascii="Arial" w:hAnsi="Arial" w:cs="Arial"/>
          <w:color w:val="000000"/>
          <w:sz w:val="22"/>
          <w:szCs w:val="22"/>
        </w:rPr>
      </w:pPr>
      <w:r w:rsidRPr="000C0512">
        <w:rPr>
          <w:rStyle w:val="mw-headline"/>
          <w:rFonts w:ascii="Arial" w:hAnsi="Arial" w:cs="Arial"/>
          <w:color w:val="000000"/>
          <w:sz w:val="22"/>
          <w:szCs w:val="22"/>
        </w:rPr>
        <w:t>Sector secundari</w:t>
      </w:r>
      <w:r w:rsidRPr="000C0512">
        <w:rPr>
          <w:rStyle w:val="mw-headline"/>
          <w:rFonts w:ascii="Arial" w:hAnsi="Arial" w:cs="Arial"/>
          <w:color w:val="000000"/>
          <w:sz w:val="22"/>
          <w:szCs w:val="22"/>
        </w:rPr>
        <w:t>o</w:t>
      </w:r>
    </w:p>
    <w:p w:rsidR="00BA3DC2" w:rsidRPr="000C0512" w:rsidRDefault="00BA3DC2" w:rsidP="000C0512">
      <w:pPr>
        <w:pStyle w:val="NormalWeb"/>
        <w:shd w:val="clear" w:color="auto" w:fill="FFFFFF"/>
        <w:spacing w:before="120" w:beforeAutospacing="0" w:after="120" w:afterAutospacing="0"/>
        <w:jc w:val="both"/>
        <w:rPr>
          <w:rFonts w:ascii="Arial" w:hAnsi="Arial" w:cs="Arial"/>
          <w:color w:val="0D0D0D" w:themeColor="text1" w:themeTint="F2"/>
          <w:sz w:val="22"/>
          <w:szCs w:val="22"/>
        </w:rPr>
      </w:pPr>
      <w:r w:rsidRPr="000C0512">
        <w:rPr>
          <w:rFonts w:ascii="Arial" w:hAnsi="Arial" w:cs="Arial"/>
          <w:color w:val="0D0D0D" w:themeColor="text1" w:themeTint="F2"/>
          <w:sz w:val="22"/>
          <w:szCs w:val="22"/>
        </w:rPr>
        <w:t>Incluye las actividades de transformación de </w:t>
      </w:r>
      <w:hyperlink r:id="rId17" w:tooltip="Bien económico" w:history="1">
        <w:r w:rsidRPr="000C0512">
          <w:rPr>
            <w:rStyle w:val="Hipervnculo"/>
            <w:rFonts w:ascii="Arial" w:hAnsi="Arial" w:cs="Arial"/>
            <w:color w:val="0D0D0D" w:themeColor="text1" w:themeTint="F2"/>
            <w:sz w:val="22"/>
            <w:szCs w:val="22"/>
          </w:rPr>
          <w:t>bienes</w:t>
        </w:r>
      </w:hyperlink>
      <w:r w:rsidRPr="000C0512">
        <w:rPr>
          <w:rFonts w:ascii="Arial" w:hAnsi="Arial" w:cs="Arial"/>
          <w:color w:val="0D0D0D" w:themeColor="text1" w:themeTint="F2"/>
          <w:sz w:val="22"/>
          <w:szCs w:val="22"/>
        </w:rPr>
        <w:t> y recursos extraídos del medio natural. Estos procesos se desarrollan fundamentalmente en ámbitos urbanos, aprovechando la existencia cercana de mano de obra y de potenciales consumidores. Comprende todas las actividades económicas de un país relacionadas con la transformación de industrias de alimentos y otros tipos de bienes o mercancías. Forma parte de la actividad económica. Los distintos procesos, son cada vez más automatizados.</w:t>
      </w:r>
    </w:p>
    <w:p w:rsidR="00BA3DC2" w:rsidRPr="000C0512" w:rsidRDefault="00BA3DC2" w:rsidP="000C0512">
      <w:pPr>
        <w:pStyle w:val="Ttulo3"/>
        <w:shd w:val="clear" w:color="auto" w:fill="FFFFFF"/>
        <w:spacing w:before="72" w:beforeAutospacing="0" w:after="60" w:afterAutospacing="0"/>
        <w:jc w:val="both"/>
        <w:rPr>
          <w:rFonts w:ascii="Arial" w:hAnsi="Arial" w:cs="Arial"/>
          <w:color w:val="0D0D0D" w:themeColor="text1" w:themeTint="F2"/>
          <w:sz w:val="22"/>
          <w:szCs w:val="22"/>
        </w:rPr>
      </w:pPr>
      <w:r w:rsidRPr="000C0512">
        <w:rPr>
          <w:rStyle w:val="mw-headline"/>
          <w:rFonts w:ascii="Arial" w:hAnsi="Arial" w:cs="Arial"/>
          <w:color w:val="0D0D0D" w:themeColor="text1" w:themeTint="F2"/>
          <w:sz w:val="22"/>
          <w:szCs w:val="22"/>
        </w:rPr>
        <w:t>Sector terciario</w:t>
      </w:r>
    </w:p>
    <w:p w:rsidR="00BA3DC2" w:rsidRPr="000C0512" w:rsidRDefault="00BA3DC2" w:rsidP="000C0512">
      <w:pPr>
        <w:pStyle w:val="NormalWeb"/>
        <w:shd w:val="clear" w:color="auto" w:fill="FFFFFF"/>
        <w:spacing w:before="120" w:beforeAutospacing="0" w:after="120" w:afterAutospacing="0"/>
        <w:jc w:val="both"/>
        <w:rPr>
          <w:rFonts w:ascii="Arial" w:hAnsi="Arial" w:cs="Arial"/>
          <w:color w:val="0D0D0D" w:themeColor="text1" w:themeTint="F2"/>
          <w:sz w:val="22"/>
          <w:szCs w:val="22"/>
        </w:rPr>
      </w:pPr>
      <w:r w:rsidRPr="000C0512">
        <w:rPr>
          <w:rFonts w:ascii="Arial" w:hAnsi="Arial" w:cs="Arial"/>
          <w:color w:val="0D0D0D" w:themeColor="text1" w:themeTint="F2"/>
          <w:sz w:val="22"/>
          <w:szCs w:val="22"/>
        </w:rPr>
        <w:t>Incluye aquellas actividades cuyos productos no son bienes tangibles, sino que son intangibles, pero son sujetos de transacción económica, como las actividades bancarias, el </w:t>
      </w:r>
      <w:hyperlink r:id="rId18" w:tooltip="Comercio" w:history="1">
        <w:r w:rsidRPr="000C0512">
          <w:rPr>
            <w:rStyle w:val="Hipervnculo"/>
            <w:rFonts w:ascii="Arial" w:hAnsi="Arial" w:cs="Arial"/>
            <w:color w:val="0D0D0D" w:themeColor="text1" w:themeTint="F2"/>
            <w:sz w:val="22"/>
            <w:szCs w:val="22"/>
          </w:rPr>
          <w:t>comercio</w:t>
        </w:r>
      </w:hyperlink>
      <w:r w:rsidRPr="000C0512">
        <w:rPr>
          <w:rFonts w:ascii="Arial" w:hAnsi="Arial" w:cs="Arial"/>
          <w:color w:val="0D0D0D" w:themeColor="text1" w:themeTint="F2"/>
          <w:sz w:val="22"/>
          <w:szCs w:val="22"/>
        </w:rPr>
        <w:t>, el </w:t>
      </w:r>
      <w:hyperlink r:id="rId19" w:tooltip="Transporte" w:history="1">
        <w:r w:rsidRPr="000C0512">
          <w:rPr>
            <w:rStyle w:val="Hipervnculo"/>
            <w:rFonts w:ascii="Arial" w:hAnsi="Arial" w:cs="Arial"/>
            <w:color w:val="0D0D0D" w:themeColor="text1" w:themeTint="F2"/>
            <w:sz w:val="22"/>
            <w:szCs w:val="22"/>
          </w:rPr>
          <w:t>transporte</w:t>
        </w:r>
      </w:hyperlink>
      <w:r w:rsidRPr="000C0512">
        <w:rPr>
          <w:rFonts w:ascii="Arial" w:hAnsi="Arial" w:cs="Arial"/>
          <w:color w:val="0D0D0D" w:themeColor="text1" w:themeTint="F2"/>
          <w:sz w:val="22"/>
          <w:szCs w:val="22"/>
        </w:rPr>
        <w:t>, y el </w:t>
      </w:r>
      <w:hyperlink r:id="rId20" w:tooltip="Turismo" w:history="1">
        <w:r w:rsidRPr="000C0512">
          <w:rPr>
            <w:rStyle w:val="Hipervnculo"/>
            <w:rFonts w:ascii="Arial" w:hAnsi="Arial" w:cs="Arial"/>
            <w:color w:val="0D0D0D" w:themeColor="text1" w:themeTint="F2"/>
            <w:sz w:val="22"/>
            <w:szCs w:val="22"/>
          </w:rPr>
          <w:t>turismo</w:t>
        </w:r>
      </w:hyperlink>
      <w:r w:rsidRPr="000C0512">
        <w:rPr>
          <w:rFonts w:ascii="Arial" w:hAnsi="Arial" w:cs="Arial"/>
          <w:color w:val="0D0D0D" w:themeColor="text1" w:themeTint="F2"/>
          <w:sz w:val="22"/>
          <w:szCs w:val="22"/>
        </w:rPr>
        <w:t> entre otras. Por ser de carácter inmaterial están menos vinculadas a espacios concretos, pero es en el espacio urbano donde mejor se despliegan</w:t>
      </w:r>
    </w:p>
    <w:p w:rsidR="00BA3DC2" w:rsidRPr="000C0512" w:rsidRDefault="00BA3DC2" w:rsidP="000C0512">
      <w:pPr>
        <w:pStyle w:val="Ttulo3"/>
        <w:shd w:val="clear" w:color="auto" w:fill="FFFFFF"/>
        <w:spacing w:before="72" w:beforeAutospacing="0" w:after="60" w:afterAutospacing="0"/>
        <w:jc w:val="both"/>
        <w:rPr>
          <w:rFonts w:ascii="Arial" w:hAnsi="Arial" w:cs="Arial"/>
          <w:color w:val="0D0D0D" w:themeColor="text1" w:themeTint="F2"/>
          <w:sz w:val="22"/>
          <w:szCs w:val="22"/>
        </w:rPr>
      </w:pPr>
      <w:r w:rsidRPr="000C0512">
        <w:rPr>
          <w:rStyle w:val="mw-headline"/>
          <w:rFonts w:ascii="Arial" w:hAnsi="Arial" w:cs="Arial"/>
          <w:color w:val="0D0D0D" w:themeColor="text1" w:themeTint="F2"/>
          <w:sz w:val="22"/>
          <w:szCs w:val="22"/>
        </w:rPr>
        <w:t>Sector cuaternario</w:t>
      </w:r>
    </w:p>
    <w:p w:rsidR="00BA3DC2" w:rsidRPr="000C0512" w:rsidRDefault="00BA3DC2" w:rsidP="000C0512">
      <w:pPr>
        <w:pStyle w:val="NormalWeb"/>
        <w:shd w:val="clear" w:color="auto" w:fill="FFFFFF"/>
        <w:spacing w:before="120" w:beforeAutospacing="0" w:after="120" w:afterAutospacing="0"/>
        <w:jc w:val="both"/>
        <w:rPr>
          <w:rFonts w:ascii="Arial" w:hAnsi="Arial" w:cs="Arial"/>
          <w:color w:val="0D0D0D" w:themeColor="text1" w:themeTint="F2"/>
          <w:sz w:val="22"/>
          <w:szCs w:val="22"/>
        </w:rPr>
      </w:pPr>
      <w:r w:rsidRPr="000C0512">
        <w:rPr>
          <w:rFonts w:ascii="Arial" w:hAnsi="Arial" w:cs="Arial"/>
          <w:color w:val="0D0D0D" w:themeColor="text1" w:themeTint="F2"/>
          <w:sz w:val="22"/>
          <w:szCs w:val="22"/>
        </w:rPr>
        <w:t>El sector cuaternario es un sector económico que incluye los servicios altamente intelectuales tales como investi</w:t>
      </w:r>
      <w:r w:rsidR="000C0512" w:rsidRPr="000C0512">
        <w:rPr>
          <w:rFonts w:ascii="Arial" w:hAnsi="Arial" w:cs="Arial"/>
          <w:color w:val="0D0D0D" w:themeColor="text1" w:themeTint="F2"/>
          <w:sz w:val="22"/>
          <w:szCs w:val="22"/>
        </w:rPr>
        <w:t xml:space="preserve">gación, desarrollo, innovación. </w:t>
      </w:r>
      <w:r w:rsidRPr="000C0512">
        <w:rPr>
          <w:rFonts w:ascii="Arial" w:hAnsi="Arial" w:cs="Arial"/>
          <w:color w:val="0D0D0D" w:themeColor="text1" w:themeTint="F2"/>
          <w:sz w:val="22"/>
          <w:szCs w:val="22"/>
        </w:rPr>
        <w:t>Tradicionalmente se le consideraba parte del sector terciario pero su importancia cada vez más creciente y diferenciada ha hecho que algunos autores aboguen por considerarlo como un sector separado.</w:t>
      </w:r>
    </w:p>
    <w:p w:rsidR="00BA3DC2" w:rsidRDefault="00BA3DC2" w:rsidP="000C0512">
      <w:pPr>
        <w:pStyle w:val="NormalWeb"/>
        <w:shd w:val="clear" w:color="auto" w:fill="FFFFFF"/>
        <w:spacing w:before="120" w:beforeAutospacing="0" w:after="120" w:afterAutospacing="0"/>
        <w:jc w:val="both"/>
        <w:rPr>
          <w:rFonts w:ascii="Arial" w:hAnsi="Arial" w:cs="Arial"/>
          <w:color w:val="0D0D0D" w:themeColor="text1" w:themeTint="F2"/>
          <w:sz w:val="22"/>
          <w:szCs w:val="22"/>
        </w:rPr>
      </w:pPr>
      <w:r w:rsidRPr="000C0512">
        <w:rPr>
          <w:rFonts w:ascii="Arial" w:hAnsi="Arial" w:cs="Arial"/>
          <w:color w:val="0D0D0D" w:themeColor="text1" w:themeTint="F2"/>
          <w:sz w:val="22"/>
          <w:szCs w:val="22"/>
        </w:rPr>
        <w:t>Incluye la industria de </w:t>
      </w:r>
      <w:hyperlink r:id="rId21" w:tooltip="Alta tecnología" w:history="1">
        <w:r w:rsidRPr="000C0512">
          <w:rPr>
            <w:rStyle w:val="Hipervnculo"/>
            <w:rFonts w:ascii="Arial" w:hAnsi="Arial" w:cs="Arial"/>
            <w:color w:val="0D0D0D" w:themeColor="text1" w:themeTint="F2"/>
            <w:sz w:val="22"/>
            <w:szCs w:val="22"/>
          </w:rPr>
          <w:t>alta tecnología</w:t>
        </w:r>
      </w:hyperlink>
      <w:r w:rsidRPr="000C0512">
        <w:rPr>
          <w:rFonts w:ascii="Arial" w:hAnsi="Arial" w:cs="Arial"/>
          <w:color w:val="0D0D0D" w:themeColor="text1" w:themeTint="F2"/>
          <w:sz w:val="22"/>
          <w:szCs w:val="22"/>
        </w:rPr>
        <w:t>, de </w:t>
      </w:r>
      <w:hyperlink r:id="rId22" w:tooltip="Tecnologías de la información" w:history="1">
        <w:r w:rsidRPr="000C0512">
          <w:rPr>
            <w:rStyle w:val="Hipervnculo"/>
            <w:rFonts w:ascii="Arial" w:hAnsi="Arial" w:cs="Arial"/>
            <w:color w:val="0D0D0D" w:themeColor="text1" w:themeTint="F2"/>
            <w:sz w:val="22"/>
            <w:szCs w:val="22"/>
          </w:rPr>
          <w:t>tecnologías de la información</w:t>
        </w:r>
      </w:hyperlink>
      <w:r w:rsidRPr="000C0512">
        <w:rPr>
          <w:rFonts w:ascii="Arial" w:hAnsi="Arial" w:cs="Arial"/>
          <w:color w:val="0D0D0D" w:themeColor="text1" w:themeTint="F2"/>
          <w:sz w:val="22"/>
          <w:szCs w:val="22"/>
        </w:rPr>
        <w:t> y las </w:t>
      </w:r>
      <w:hyperlink r:id="rId23" w:tooltip="Telecomunicaciones" w:history="1">
        <w:r w:rsidRPr="000C0512">
          <w:rPr>
            <w:rStyle w:val="Hipervnculo"/>
            <w:rFonts w:ascii="Arial" w:hAnsi="Arial" w:cs="Arial"/>
            <w:color w:val="0D0D0D" w:themeColor="text1" w:themeTint="F2"/>
            <w:sz w:val="22"/>
            <w:szCs w:val="22"/>
          </w:rPr>
          <w:t>telecomunicaciones</w:t>
        </w:r>
      </w:hyperlink>
      <w:r w:rsidRPr="000C0512">
        <w:rPr>
          <w:rFonts w:ascii="Arial" w:hAnsi="Arial" w:cs="Arial"/>
          <w:color w:val="0D0D0D" w:themeColor="text1" w:themeTint="F2"/>
          <w:sz w:val="22"/>
          <w:szCs w:val="22"/>
        </w:rPr>
        <w:t> y algunas formas de </w:t>
      </w:r>
      <w:hyperlink r:id="rId24" w:tooltip="Investigación científica" w:history="1">
        <w:r w:rsidRPr="000C0512">
          <w:rPr>
            <w:rStyle w:val="Hipervnculo"/>
            <w:rFonts w:ascii="Arial" w:hAnsi="Arial" w:cs="Arial"/>
            <w:color w:val="0D0D0D" w:themeColor="text1" w:themeTint="F2"/>
            <w:sz w:val="22"/>
            <w:szCs w:val="22"/>
          </w:rPr>
          <w:t>investigación científica</w:t>
        </w:r>
      </w:hyperlink>
      <w:r w:rsidRPr="000C0512">
        <w:rPr>
          <w:rFonts w:ascii="Arial" w:hAnsi="Arial" w:cs="Arial"/>
          <w:color w:val="0D0D0D" w:themeColor="text1" w:themeTint="F2"/>
          <w:sz w:val="22"/>
          <w:szCs w:val="22"/>
        </w:rPr>
        <w:t>, así como la </w:t>
      </w:r>
      <w:hyperlink r:id="rId25" w:tooltip="Educación" w:history="1">
        <w:r w:rsidRPr="000C0512">
          <w:rPr>
            <w:rStyle w:val="Hipervnculo"/>
            <w:rFonts w:ascii="Arial" w:hAnsi="Arial" w:cs="Arial"/>
            <w:color w:val="0D0D0D" w:themeColor="text1" w:themeTint="F2"/>
            <w:sz w:val="22"/>
            <w:szCs w:val="22"/>
          </w:rPr>
          <w:t>educación</w:t>
        </w:r>
      </w:hyperlink>
      <w:r w:rsidRPr="000C0512">
        <w:rPr>
          <w:rFonts w:ascii="Arial" w:hAnsi="Arial" w:cs="Arial"/>
          <w:color w:val="0D0D0D" w:themeColor="text1" w:themeTint="F2"/>
          <w:sz w:val="22"/>
          <w:szCs w:val="22"/>
        </w:rPr>
        <w:t>, la </w:t>
      </w:r>
      <w:hyperlink r:id="rId26" w:tooltip="Consultoría" w:history="1">
        <w:r w:rsidRPr="000C0512">
          <w:rPr>
            <w:rStyle w:val="Hipervnculo"/>
            <w:rFonts w:ascii="Arial" w:hAnsi="Arial" w:cs="Arial"/>
            <w:color w:val="0D0D0D" w:themeColor="text1" w:themeTint="F2"/>
            <w:sz w:val="22"/>
            <w:szCs w:val="22"/>
          </w:rPr>
          <w:t>consultoría</w:t>
        </w:r>
      </w:hyperlink>
      <w:r w:rsidRPr="000C0512">
        <w:rPr>
          <w:rFonts w:ascii="Arial" w:hAnsi="Arial" w:cs="Arial"/>
          <w:color w:val="0D0D0D" w:themeColor="text1" w:themeTint="F2"/>
          <w:sz w:val="22"/>
          <w:szCs w:val="22"/>
        </w:rPr>
        <w:t> y la </w:t>
      </w:r>
      <w:hyperlink r:id="rId27" w:tooltip="Industria de la información (aún no redactado)" w:history="1">
        <w:r w:rsidRPr="000C0512">
          <w:rPr>
            <w:rStyle w:val="Hipervnculo"/>
            <w:rFonts w:ascii="Arial" w:hAnsi="Arial" w:cs="Arial"/>
            <w:color w:val="0D0D0D" w:themeColor="text1" w:themeTint="F2"/>
            <w:sz w:val="22"/>
            <w:szCs w:val="22"/>
          </w:rPr>
          <w:t>industria de la información</w:t>
        </w:r>
      </w:hyperlink>
      <w:r w:rsidRPr="000C0512">
        <w:rPr>
          <w:rFonts w:ascii="Arial" w:hAnsi="Arial" w:cs="Arial"/>
          <w:color w:val="0D0D0D" w:themeColor="text1" w:themeTint="F2"/>
          <w:sz w:val="22"/>
          <w:szCs w:val="22"/>
        </w:rPr>
        <w:t>. Permite identificar y analizar el proceso productivo de bienes y servicios destinados a la satisfacción de las necesidades humanas.</w:t>
      </w:r>
    </w:p>
    <w:p w:rsidR="004B3D02" w:rsidRDefault="004B3D02" w:rsidP="00414982">
      <w:pPr>
        <w:pStyle w:val="NormalWeb"/>
        <w:shd w:val="clear" w:color="auto" w:fill="FFFFFF"/>
        <w:spacing w:before="0" w:beforeAutospacing="0" w:after="216" w:afterAutospacing="0"/>
        <w:jc w:val="both"/>
        <w:rPr>
          <w:rFonts w:ascii="Arial" w:hAnsi="Arial" w:cs="Arial"/>
          <w:color w:val="0D0D0D" w:themeColor="text1" w:themeTint="F2"/>
          <w:sz w:val="22"/>
          <w:szCs w:val="22"/>
        </w:rPr>
      </w:pPr>
    </w:p>
    <w:p w:rsidR="004B3D02" w:rsidRDefault="004B3D02" w:rsidP="00414982">
      <w:pPr>
        <w:pStyle w:val="NormalWeb"/>
        <w:shd w:val="clear" w:color="auto" w:fill="FFFFFF"/>
        <w:spacing w:before="0" w:beforeAutospacing="0" w:after="216" w:afterAutospacing="0"/>
        <w:jc w:val="both"/>
        <w:rPr>
          <w:rFonts w:ascii="Arial" w:hAnsi="Arial" w:cs="Arial"/>
          <w:color w:val="0D0D0D" w:themeColor="text1" w:themeTint="F2"/>
          <w:sz w:val="22"/>
          <w:szCs w:val="22"/>
        </w:rPr>
      </w:pPr>
    </w:p>
    <w:p w:rsidR="00414982" w:rsidRPr="00414982" w:rsidRDefault="00414982" w:rsidP="00414982">
      <w:pPr>
        <w:pStyle w:val="NormalWeb"/>
        <w:shd w:val="clear" w:color="auto" w:fill="FFFFFF"/>
        <w:spacing w:before="0" w:beforeAutospacing="0" w:after="216" w:afterAutospacing="0"/>
        <w:jc w:val="both"/>
        <w:rPr>
          <w:rStyle w:val="Textoennegrita"/>
          <w:rFonts w:ascii="Arial" w:hAnsi="Arial" w:cs="Arial"/>
          <w:color w:val="0D0D0D" w:themeColor="text1" w:themeTint="F2"/>
          <w:sz w:val="22"/>
          <w:szCs w:val="22"/>
        </w:rPr>
      </w:pPr>
      <w:r w:rsidRPr="00414982">
        <w:rPr>
          <w:rFonts w:ascii="Arial" w:hAnsi="Arial" w:cs="Arial"/>
          <w:color w:val="0D0D0D" w:themeColor="text1" w:themeTint="F2"/>
          <w:sz w:val="22"/>
          <w:szCs w:val="22"/>
        </w:rPr>
        <w:lastRenderedPageBreak/>
        <w:t>Las </w:t>
      </w:r>
      <w:r w:rsidRPr="00414982">
        <w:rPr>
          <w:rStyle w:val="Textoennegrita"/>
          <w:rFonts w:ascii="Arial" w:hAnsi="Arial" w:cs="Arial"/>
          <w:color w:val="0D0D0D" w:themeColor="text1" w:themeTint="F2"/>
          <w:sz w:val="22"/>
          <w:szCs w:val="22"/>
        </w:rPr>
        <w:t>actividades económicas</w:t>
      </w:r>
    </w:p>
    <w:p w:rsidR="00236B0C" w:rsidRDefault="004B3D02" w:rsidP="00726472">
      <w:pPr>
        <w:pStyle w:val="NormalWeb"/>
        <w:shd w:val="clear" w:color="auto" w:fill="FFFFFF"/>
        <w:spacing w:before="0" w:beforeAutospacing="0" w:after="0" w:afterAutospacing="0"/>
        <w:jc w:val="both"/>
        <w:rPr>
          <w:rFonts w:ascii="Arial" w:hAnsi="Arial" w:cs="Arial"/>
          <w:color w:val="0D0D0D" w:themeColor="text1" w:themeTint="F2"/>
          <w:sz w:val="20"/>
          <w:szCs w:val="20"/>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790700" cy="2313940"/>
            <wp:effectExtent l="0" t="0" r="0" b="0"/>
            <wp:wrapThrough wrapText="bothSides">
              <wp:wrapPolygon edited="0">
                <wp:start x="0" y="533"/>
                <wp:lineTo x="0" y="21339"/>
                <wp:lineTo x="14706" y="21339"/>
                <wp:lineTo x="15166" y="20806"/>
                <wp:lineTo x="18153" y="20094"/>
                <wp:lineTo x="19762" y="18850"/>
                <wp:lineTo x="19532" y="12270"/>
                <wp:lineTo x="21370" y="9425"/>
                <wp:lineTo x="20221" y="6580"/>
                <wp:lineTo x="18153" y="3734"/>
                <wp:lineTo x="18613" y="1423"/>
                <wp:lineTo x="14936" y="889"/>
                <wp:lineTo x="460" y="533"/>
                <wp:lineTo x="0" y="533"/>
              </wp:wrapPolygon>
            </wp:wrapThrough>
            <wp:docPr id="3" name="Imagen 2" descr="Bee Movi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 Movie 8"/>
                    <pic:cNvPicPr>
                      <a:picLocks noChangeAspect="1" noChangeArrowheads="1"/>
                    </pic:cNvPicPr>
                  </pic:nvPicPr>
                  <pic:blipFill>
                    <a:blip r:embed="rId28" cstate="print">
                      <a:extLst>
                        <a:ext uri="{BEBA8EAE-BF5A-486C-A8C5-ECC9F3942E4B}">
                          <a14:imgProps xmlns:a14="http://schemas.microsoft.com/office/drawing/2010/main">
                            <a14:imgLayer r:embed="rId29">
                              <a14:imgEffect>
                                <a14:backgroundRemoval t="7935" b="95466" l="2293" r="96473">
                                  <a14:foregroundMark x1="69489" y1="8186" x2="69489" y2="8186"/>
                                  <a14:foregroundMark x1="17284" y1="36146" x2="17284" y2="36146"/>
                                  <a14:foregroundMark x1="10935" y1="24181" x2="10935" y2="24181"/>
                                  <a14:foregroundMark x1="12169" y1="20655" x2="12169" y2="20655"/>
                                  <a14:foregroundMark x1="12346" y1="36398" x2="12346" y2="36398"/>
                                  <a14:foregroundMark x1="20282" y1="40806" x2="20282" y2="40806"/>
                                  <a14:foregroundMark x1="15344" y1="46851" x2="15344" y2="46851"/>
                                  <a14:foregroundMark x1="32451" y1="46474" x2="32451" y2="46474"/>
                                  <a14:foregroundMark x1="37743" y1="44207" x2="37743" y2="44207"/>
                                  <a14:foregroundMark x1="32981" y1="39547" x2="32981" y2="39547"/>
                                  <a14:foregroundMark x1="39153" y1="33123" x2="39153" y2="33123"/>
                                  <a14:foregroundMark x1="34744" y1="30479" x2="34744" y2="30479"/>
                                  <a14:foregroundMark x1="28748" y1="29471" x2="28748" y2="29471"/>
                                  <a14:foregroundMark x1="17989" y1="30856" x2="17989" y2="30856"/>
                                  <a14:foregroundMark x1="8113" y1="31108" x2="8113" y2="31108"/>
                                  <a14:foregroundMark x1="2293" y1="35894" x2="2293" y2="35894"/>
                                  <a14:foregroundMark x1="13051" y1="23174" x2="13051" y2="23174"/>
                                  <a14:foregroundMark x1="7055" y1="18640" x2="7055" y2="18640"/>
                                  <a14:foregroundMark x1="85009" y1="33501" x2="85009" y2="33501"/>
                                  <a14:foregroundMark x1="91887" y1="42695" x2="91887" y2="42695"/>
                                  <a14:foregroundMark x1="96473" y1="44458" x2="96473" y2="44458"/>
                                  <a14:foregroundMark x1="70194" y1="87531" x2="70194" y2="87531"/>
                                  <a14:foregroundMark x1="84480" y1="87531" x2="84480" y2="87531"/>
                                  <a14:foregroundMark x1="62787" y1="93451" x2="62787" y2="93451"/>
                                  <a14:foregroundMark x1="66138" y1="76322" x2="66138" y2="76322"/>
                                  <a14:foregroundMark x1="67019" y1="91814" x2="67019" y2="91814"/>
                                  <a14:foregroundMark x1="62610" y1="95466" x2="62610" y2="9546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9070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982" w:rsidRPr="00236B0C">
        <w:rPr>
          <w:rFonts w:ascii="Arial" w:hAnsi="Arial" w:cs="Arial"/>
          <w:b/>
          <w:color w:val="0D0D0D" w:themeColor="text1" w:themeTint="F2"/>
          <w:sz w:val="20"/>
          <w:szCs w:val="20"/>
        </w:rPr>
        <w:t> </w:t>
      </w:r>
      <w:r w:rsidR="00236B0C" w:rsidRPr="00236B0C">
        <w:rPr>
          <w:rFonts w:ascii="Arial" w:hAnsi="Arial" w:cs="Arial"/>
          <w:b/>
          <w:color w:val="0D0D0D" w:themeColor="text1" w:themeTint="F2"/>
          <w:sz w:val="20"/>
          <w:szCs w:val="20"/>
        </w:rPr>
        <w:t>Extractivas</w:t>
      </w:r>
      <w:r w:rsidR="00236B0C">
        <w:rPr>
          <w:rFonts w:ascii="Arial" w:hAnsi="Arial" w:cs="Arial"/>
          <w:color w:val="0D0D0D" w:themeColor="text1" w:themeTint="F2"/>
          <w:sz w:val="20"/>
          <w:szCs w:val="20"/>
        </w:rPr>
        <w:t>: Son aquellas vinculadas a la existencia de recursos naturales del suelo, el subsuelo, y el mar. Tales como la exploración y explotación minera, forestal, pescadería también se incluye en esta categoría la agricultura y la ganadería. Por cuanto su producción no pasa por procesos de transformación antes de ser consumida</w:t>
      </w:r>
    </w:p>
    <w:p w:rsidR="00236B0C" w:rsidRDefault="00236B0C" w:rsidP="00726472">
      <w:pPr>
        <w:pStyle w:val="NormalWeb"/>
        <w:shd w:val="clear" w:color="auto" w:fill="FFFFFF"/>
        <w:spacing w:before="0" w:beforeAutospacing="0" w:after="0" w:afterAutospacing="0"/>
        <w:jc w:val="both"/>
        <w:rPr>
          <w:rFonts w:ascii="Arial" w:hAnsi="Arial" w:cs="Arial"/>
          <w:color w:val="0D0D0D" w:themeColor="text1" w:themeTint="F2"/>
          <w:sz w:val="20"/>
          <w:szCs w:val="20"/>
        </w:rPr>
      </w:pPr>
    </w:p>
    <w:p w:rsidR="00B13F22" w:rsidRDefault="00236B0C" w:rsidP="00726472">
      <w:pPr>
        <w:pStyle w:val="NormalWeb"/>
        <w:shd w:val="clear" w:color="auto" w:fill="FFFFFF"/>
        <w:spacing w:before="0" w:beforeAutospacing="0" w:after="0" w:afterAutospacing="0"/>
        <w:jc w:val="both"/>
        <w:rPr>
          <w:rFonts w:ascii="Arial" w:hAnsi="Arial" w:cs="Arial"/>
          <w:b/>
          <w:color w:val="0D0D0D" w:themeColor="text1" w:themeTint="F2"/>
          <w:sz w:val="22"/>
          <w:szCs w:val="22"/>
        </w:rPr>
      </w:pPr>
      <w:r w:rsidRPr="00236B0C">
        <w:rPr>
          <w:rFonts w:ascii="Arial" w:hAnsi="Arial" w:cs="Arial"/>
          <w:b/>
          <w:color w:val="0D0D0D" w:themeColor="text1" w:themeTint="F2"/>
          <w:sz w:val="20"/>
          <w:szCs w:val="20"/>
        </w:rPr>
        <w:t>De Transformación</w:t>
      </w:r>
      <w:r>
        <w:rPr>
          <w:rFonts w:ascii="Arial" w:hAnsi="Arial" w:cs="Arial"/>
          <w:b/>
          <w:color w:val="0D0D0D" w:themeColor="text1" w:themeTint="F2"/>
          <w:sz w:val="20"/>
          <w:szCs w:val="20"/>
        </w:rPr>
        <w:t xml:space="preserve">: </w:t>
      </w:r>
      <w:r w:rsidRPr="00236B0C">
        <w:rPr>
          <w:rFonts w:ascii="Arial" w:hAnsi="Arial" w:cs="Arial"/>
          <w:color w:val="0D0D0D" w:themeColor="text1" w:themeTint="F2"/>
          <w:sz w:val="20"/>
          <w:szCs w:val="20"/>
        </w:rPr>
        <w:t>tiene como objetivo</w:t>
      </w:r>
      <w:r>
        <w:rPr>
          <w:rFonts w:ascii="Arial" w:hAnsi="Arial" w:cs="Arial"/>
          <w:color w:val="0D0D0D" w:themeColor="text1" w:themeTint="F2"/>
          <w:sz w:val="20"/>
          <w:szCs w:val="20"/>
        </w:rPr>
        <w:t xml:space="preserve"> tine como objetivo  transformar  los recursos  naturales  y materias primas ,en bines intermedios  o finales , a través  de la aplicación  del trabajo  humano  y la tecnología. Dentro de estas actividades se identifica las industrias básicas, que realizan una primera fase de </w:t>
      </w:r>
      <w:r w:rsidR="00B13F22">
        <w:rPr>
          <w:rFonts w:ascii="Arial" w:hAnsi="Arial" w:cs="Arial"/>
          <w:color w:val="0D0D0D" w:themeColor="text1" w:themeTint="F2"/>
          <w:sz w:val="20"/>
          <w:szCs w:val="20"/>
        </w:rPr>
        <w:t>trasformación de</w:t>
      </w:r>
      <w:r>
        <w:rPr>
          <w:rFonts w:ascii="Arial" w:hAnsi="Arial" w:cs="Arial"/>
          <w:color w:val="0D0D0D" w:themeColor="text1" w:themeTint="F2"/>
          <w:sz w:val="20"/>
          <w:szCs w:val="20"/>
        </w:rPr>
        <w:t xml:space="preserve"> las materias primas, </w:t>
      </w:r>
      <w:r w:rsidR="00B13F22">
        <w:rPr>
          <w:rFonts w:ascii="Arial" w:hAnsi="Arial" w:cs="Arial"/>
          <w:color w:val="0D0D0D" w:themeColor="text1" w:themeTint="F2"/>
          <w:sz w:val="20"/>
          <w:szCs w:val="20"/>
        </w:rPr>
        <w:t>como las</w:t>
      </w:r>
      <w:r>
        <w:rPr>
          <w:rFonts w:ascii="Arial" w:hAnsi="Arial" w:cs="Arial"/>
          <w:color w:val="0D0D0D" w:themeColor="text1" w:themeTint="F2"/>
          <w:sz w:val="20"/>
          <w:szCs w:val="20"/>
        </w:rPr>
        <w:t xml:space="preserve"> </w:t>
      </w:r>
      <w:r w:rsidR="00B13F22">
        <w:rPr>
          <w:rFonts w:ascii="Arial" w:hAnsi="Arial" w:cs="Arial"/>
          <w:color w:val="0D0D0D" w:themeColor="text1" w:themeTint="F2"/>
          <w:sz w:val="20"/>
          <w:szCs w:val="20"/>
        </w:rPr>
        <w:t xml:space="preserve">agroindustrias, las refinerías de petróleo. Unas producen bienes intermedios, mientras otras producen  bines finales  para el consumo de la población </w:t>
      </w:r>
      <w:r w:rsidRPr="00236B0C">
        <w:rPr>
          <w:rFonts w:ascii="Arial" w:hAnsi="Arial" w:cs="Arial"/>
          <w:b/>
          <w:color w:val="0D0D0D" w:themeColor="text1" w:themeTint="F2"/>
          <w:sz w:val="22"/>
          <w:szCs w:val="22"/>
        </w:rPr>
        <w:t xml:space="preserve"> </w:t>
      </w:r>
    </w:p>
    <w:p w:rsidR="00B13F22" w:rsidRDefault="00B13F22" w:rsidP="00726472">
      <w:pPr>
        <w:pStyle w:val="NormalWeb"/>
        <w:shd w:val="clear" w:color="auto" w:fill="FFFFFF"/>
        <w:spacing w:before="0" w:beforeAutospacing="0" w:after="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De servicios:</w:t>
      </w:r>
    </w:p>
    <w:p w:rsidR="00B13F22" w:rsidRDefault="00B13F22" w:rsidP="004B3D02">
      <w:pPr>
        <w:pStyle w:val="NormalWeb"/>
        <w:shd w:val="clear" w:color="auto" w:fill="FFFFFF"/>
        <w:spacing w:before="0" w:beforeAutospacing="0" w:after="0" w:afterAutospacing="0"/>
        <w:jc w:val="both"/>
        <w:rPr>
          <w:rFonts w:ascii="Arial" w:hAnsi="Arial" w:cs="Arial"/>
          <w:b/>
          <w:color w:val="0D0D0D" w:themeColor="text1" w:themeTint="F2"/>
          <w:sz w:val="22"/>
          <w:szCs w:val="22"/>
        </w:rPr>
      </w:pPr>
      <w:r w:rsidRPr="00B13F22">
        <w:rPr>
          <w:rFonts w:ascii="Arial" w:hAnsi="Arial" w:cs="Arial"/>
          <w:color w:val="0D0D0D" w:themeColor="text1" w:themeTint="F2"/>
          <w:sz w:val="20"/>
          <w:szCs w:val="20"/>
        </w:rPr>
        <w:t>son aquellas  actividades  que facilitan que facilitan el desarrollo  del sistema  económico  e incluye  el comercio  la banca , el transporte , el turismo , las comunicaciones, los servicios  sociales</w:t>
      </w:r>
    </w:p>
    <w:p w:rsidR="00236B0C" w:rsidRDefault="00414982" w:rsidP="004B3D02">
      <w:pPr>
        <w:pStyle w:val="NormalWeb"/>
        <w:shd w:val="clear" w:color="auto" w:fill="FFFFFF"/>
        <w:spacing w:before="120" w:beforeAutospacing="0" w:after="120" w:afterAutospacing="0"/>
        <w:jc w:val="center"/>
        <w:rPr>
          <w:rFonts w:ascii="Arial" w:hAnsi="Arial" w:cs="Arial"/>
          <w:b/>
          <w:color w:val="0D0D0D" w:themeColor="text1" w:themeTint="F2"/>
          <w:sz w:val="22"/>
          <w:szCs w:val="22"/>
        </w:rPr>
      </w:pPr>
      <w:r w:rsidRPr="00D43135">
        <w:rPr>
          <w:rFonts w:ascii="Arial" w:hAnsi="Arial" w:cs="Arial"/>
          <w:b/>
          <w:color w:val="0D0D0D" w:themeColor="text1" w:themeTint="F2"/>
          <w:sz w:val="22"/>
          <w:szCs w:val="22"/>
        </w:rPr>
        <w:t>ACTIVIDAD II</w:t>
      </w:r>
    </w:p>
    <w:p w:rsidR="00726472" w:rsidRDefault="00726472" w:rsidP="00726472">
      <w:pPr>
        <w:pStyle w:val="NormalWeb"/>
        <w:numPr>
          <w:ilvl w:val="0"/>
          <w:numId w:val="7"/>
        </w:numPr>
        <w:shd w:val="clear" w:color="auto" w:fill="FFFFFF"/>
        <w:spacing w:before="120" w:beforeAutospacing="0" w:after="12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Realice el cuadro  dela clasificación de las actividades económicas </w:t>
      </w:r>
    </w:p>
    <w:tbl>
      <w:tblPr>
        <w:tblStyle w:val="Tablaconcuadrcula"/>
        <w:tblW w:w="0" w:type="auto"/>
        <w:tblInd w:w="720" w:type="dxa"/>
        <w:tblLook w:val="04A0" w:firstRow="1" w:lastRow="0" w:firstColumn="1" w:lastColumn="0" w:noHBand="0" w:noVBand="1"/>
      </w:tblPr>
      <w:tblGrid>
        <w:gridCol w:w="3326"/>
        <w:gridCol w:w="3264"/>
        <w:gridCol w:w="3218"/>
      </w:tblGrid>
      <w:tr w:rsidR="00726472" w:rsidTr="00726472">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Nombre </w:t>
            </w:r>
          </w:p>
        </w:tc>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Ejemplo </w:t>
            </w:r>
          </w:p>
        </w:tc>
        <w:tc>
          <w:tcPr>
            <w:tcW w:w="3510"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Dibujo </w:t>
            </w:r>
          </w:p>
        </w:tc>
      </w:tr>
      <w:tr w:rsidR="00726472" w:rsidTr="00726472">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Existentes a  los recursos naturales </w:t>
            </w:r>
          </w:p>
        </w:tc>
        <w:tc>
          <w:tcPr>
            <w:tcW w:w="3510"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r>
      <w:tr w:rsidR="00726472" w:rsidTr="00726472">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De Transformación </w:t>
            </w:r>
          </w:p>
        </w:tc>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c>
          <w:tcPr>
            <w:tcW w:w="3510"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r>
      <w:tr w:rsidR="00726472" w:rsidTr="00726472">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c>
          <w:tcPr>
            <w:tcW w:w="3509"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c>
          <w:tcPr>
            <w:tcW w:w="3510" w:type="dxa"/>
          </w:tcPr>
          <w:p w:rsidR="00726472" w:rsidRDefault="00726472" w:rsidP="00726472">
            <w:pPr>
              <w:pStyle w:val="NormalWeb"/>
              <w:spacing w:before="120" w:beforeAutospacing="0" w:after="120" w:afterAutospacing="0"/>
              <w:jc w:val="both"/>
              <w:rPr>
                <w:rFonts w:ascii="Arial" w:hAnsi="Arial" w:cs="Arial"/>
                <w:b/>
                <w:color w:val="0D0D0D" w:themeColor="text1" w:themeTint="F2"/>
                <w:sz w:val="22"/>
                <w:szCs w:val="22"/>
              </w:rPr>
            </w:pPr>
          </w:p>
        </w:tc>
      </w:tr>
    </w:tbl>
    <w:p w:rsidR="00726472" w:rsidRPr="00D43135" w:rsidRDefault="00726472" w:rsidP="004B3D02">
      <w:pPr>
        <w:pStyle w:val="NormalWeb"/>
        <w:shd w:val="clear" w:color="auto" w:fill="FFFFFF"/>
        <w:tabs>
          <w:tab w:val="left" w:pos="1500"/>
        </w:tabs>
        <w:spacing w:before="120" w:beforeAutospacing="0" w:after="120" w:afterAutospacing="0"/>
        <w:jc w:val="both"/>
        <w:rPr>
          <w:rFonts w:ascii="Arial" w:hAnsi="Arial" w:cs="Arial"/>
          <w:b/>
          <w:color w:val="0D0D0D" w:themeColor="text1" w:themeTint="F2"/>
          <w:sz w:val="22"/>
          <w:szCs w:val="22"/>
        </w:rPr>
      </w:pPr>
    </w:p>
    <w:p w:rsidR="00414982" w:rsidRDefault="00015606" w:rsidP="00726472">
      <w:pPr>
        <w:pStyle w:val="NormalWeb"/>
        <w:numPr>
          <w:ilvl w:val="0"/>
          <w:numId w:val="7"/>
        </w:numPr>
        <w:shd w:val="clear" w:color="auto" w:fill="FFFFFF"/>
        <w:spacing w:before="120" w:beforeAutospacing="0" w:after="12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Defina que </w:t>
      </w:r>
      <w:r w:rsidR="00726472">
        <w:rPr>
          <w:rFonts w:ascii="Arial" w:hAnsi="Arial" w:cs="Arial"/>
          <w:color w:val="0D0D0D" w:themeColor="text1" w:themeTint="F2"/>
          <w:sz w:val="22"/>
          <w:szCs w:val="22"/>
        </w:rPr>
        <w:t xml:space="preserve">es el </w:t>
      </w:r>
      <w:r w:rsidR="00726472" w:rsidRPr="00B13F22">
        <w:rPr>
          <w:rFonts w:ascii="Arial" w:hAnsi="Arial" w:cs="Arial"/>
          <w:b/>
          <w:color w:val="0D0D0D" w:themeColor="text1" w:themeTint="F2"/>
          <w:sz w:val="22"/>
          <w:szCs w:val="22"/>
        </w:rPr>
        <w:t>PIB</w:t>
      </w:r>
      <w:r w:rsidR="00726472">
        <w:rPr>
          <w:rFonts w:ascii="Arial" w:hAnsi="Arial" w:cs="Arial"/>
          <w:color w:val="0D0D0D" w:themeColor="text1" w:themeTint="F2"/>
          <w:sz w:val="22"/>
          <w:szCs w:val="22"/>
        </w:rPr>
        <w:t xml:space="preserve"> , de un ejemplo explicativo de ello</w:t>
      </w:r>
    </w:p>
    <w:p w:rsidR="00726472" w:rsidRDefault="00B13F22" w:rsidP="00726472">
      <w:pPr>
        <w:pStyle w:val="NormalWeb"/>
        <w:numPr>
          <w:ilvl w:val="0"/>
          <w:numId w:val="7"/>
        </w:numPr>
        <w:shd w:val="clear" w:color="auto" w:fill="FFFFFF"/>
        <w:spacing w:before="120" w:beforeAutospacing="0" w:after="120" w:afterAutospacing="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Realice el cuadro de los sectores económicos </w:t>
      </w:r>
    </w:p>
    <w:tbl>
      <w:tblPr>
        <w:tblStyle w:val="Tablaconcuadrcula"/>
        <w:tblW w:w="0" w:type="auto"/>
        <w:tblInd w:w="643" w:type="dxa"/>
        <w:tblLook w:val="04A0" w:firstRow="1" w:lastRow="0" w:firstColumn="1" w:lastColumn="0" w:noHBand="0" w:noVBand="1"/>
      </w:tblPr>
      <w:tblGrid>
        <w:gridCol w:w="3286"/>
        <w:gridCol w:w="3307"/>
        <w:gridCol w:w="3292"/>
      </w:tblGrid>
      <w:tr w:rsidR="00B13F22" w:rsidTr="00B13F22">
        <w:tc>
          <w:tcPr>
            <w:tcW w:w="3509" w:type="dxa"/>
          </w:tcPr>
          <w:p w:rsidR="00B13F22" w:rsidRPr="00B13F22" w:rsidRDefault="00B13F22" w:rsidP="00B13F22">
            <w:pPr>
              <w:pStyle w:val="NormalWeb"/>
              <w:spacing w:before="120" w:beforeAutospacing="0" w:after="120" w:afterAutospacing="0"/>
              <w:jc w:val="center"/>
              <w:rPr>
                <w:rFonts w:ascii="Arial" w:hAnsi="Arial" w:cs="Arial"/>
                <w:b/>
                <w:color w:val="0D0D0D" w:themeColor="text1" w:themeTint="F2"/>
                <w:sz w:val="22"/>
                <w:szCs w:val="22"/>
              </w:rPr>
            </w:pPr>
            <w:r w:rsidRPr="00B13F22">
              <w:rPr>
                <w:rFonts w:ascii="Arial" w:hAnsi="Arial" w:cs="Arial"/>
                <w:b/>
                <w:color w:val="0D0D0D" w:themeColor="text1" w:themeTint="F2"/>
                <w:sz w:val="22"/>
                <w:szCs w:val="22"/>
              </w:rPr>
              <w:t>Nombre</w:t>
            </w:r>
          </w:p>
        </w:tc>
        <w:tc>
          <w:tcPr>
            <w:tcW w:w="3509" w:type="dxa"/>
          </w:tcPr>
          <w:p w:rsidR="00B13F22" w:rsidRPr="00B13F22" w:rsidRDefault="00B13F22" w:rsidP="00B13F22">
            <w:pPr>
              <w:pStyle w:val="NormalWeb"/>
              <w:spacing w:before="120" w:beforeAutospacing="0" w:after="120" w:afterAutospacing="0"/>
              <w:jc w:val="center"/>
              <w:rPr>
                <w:rFonts w:ascii="Arial" w:hAnsi="Arial" w:cs="Arial"/>
                <w:b/>
                <w:color w:val="0D0D0D" w:themeColor="text1" w:themeTint="F2"/>
                <w:sz w:val="22"/>
                <w:szCs w:val="22"/>
              </w:rPr>
            </w:pPr>
            <w:r w:rsidRPr="00B13F22">
              <w:rPr>
                <w:rFonts w:ascii="Arial" w:hAnsi="Arial" w:cs="Arial"/>
                <w:b/>
                <w:color w:val="0D0D0D" w:themeColor="text1" w:themeTint="F2"/>
                <w:sz w:val="22"/>
                <w:szCs w:val="22"/>
              </w:rPr>
              <w:t>Definición</w:t>
            </w:r>
          </w:p>
        </w:tc>
        <w:tc>
          <w:tcPr>
            <w:tcW w:w="3510" w:type="dxa"/>
          </w:tcPr>
          <w:p w:rsidR="00B13F22" w:rsidRPr="00B13F22" w:rsidRDefault="00B13F22" w:rsidP="00B13F22">
            <w:pPr>
              <w:pStyle w:val="NormalWeb"/>
              <w:spacing w:before="120" w:beforeAutospacing="0" w:after="120" w:afterAutospacing="0"/>
              <w:jc w:val="both"/>
              <w:rPr>
                <w:rFonts w:ascii="Arial" w:hAnsi="Arial" w:cs="Arial"/>
                <w:b/>
                <w:color w:val="0D0D0D" w:themeColor="text1" w:themeTint="F2"/>
                <w:sz w:val="22"/>
                <w:szCs w:val="22"/>
              </w:rPr>
            </w:pPr>
            <w:r w:rsidRPr="00B13F22">
              <w:rPr>
                <w:rFonts w:ascii="Arial" w:hAnsi="Arial" w:cs="Arial"/>
                <w:b/>
                <w:color w:val="0D0D0D" w:themeColor="text1" w:themeTint="F2"/>
                <w:sz w:val="22"/>
                <w:szCs w:val="22"/>
              </w:rPr>
              <w:t xml:space="preserve">Ejemplo  dibujo (puedes imprimir y  pegar </w:t>
            </w:r>
          </w:p>
        </w:tc>
      </w:tr>
      <w:tr w:rsidR="00B13F22" w:rsidTr="00B13F22">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10"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r>
      <w:tr w:rsidR="00B13F22" w:rsidTr="00B13F22">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10"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r>
      <w:tr w:rsidR="00B13F22" w:rsidTr="00B13F22">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10"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r>
      <w:tr w:rsidR="00B13F22" w:rsidTr="00B13F22">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09"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c>
          <w:tcPr>
            <w:tcW w:w="3510" w:type="dxa"/>
          </w:tcPr>
          <w:p w:rsidR="00B13F22" w:rsidRDefault="00B13F22" w:rsidP="00B13F22">
            <w:pPr>
              <w:pStyle w:val="NormalWeb"/>
              <w:spacing w:before="120" w:beforeAutospacing="0" w:after="120" w:afterAutospacing="0"/>
              <w:jc w:val="both"/>
              <w:rPr>
                <w:rFonts w:ascii="Arial" w:hAnsi="Arial" w:cs="Arial"/>
                <w:color w:val="0D0D0D" w:themeColor="text1" w:themeTint="F2"/>
                <w:sz w:val="22"/>
                <w:szCs w:val="22"/>
              </w:rPr>
            </w:pPr>
          </w:p>
        </w:tc>
      </w:tr>
    </w:tbl>
    <w:p w:rsidR="00B13F22" w:rsidRPr="004B3D02" w:rsidRDefault="00015606" w:rsidP="00015606">
      <w:pPr>
        <w:pStyle w:val="NormalWeb"/>
        <w:numPr>
          <w:ilvl w:val="0"/>
          <w:numId w:val="7"/>
        </w:numPr>
        <w:shd w:val="clear" w:color="auto" w:fill="FFFFFF"/>
        <w:spacing w:before="120" w:beforeAutospacing="0" w:after="120" w:afterAutospacing="0"/>
        <w:jc w:val="both"/>
        <w:rPr>
          <w:rFonts w:ascii="Arial" w:hAnsi="Arial" w:cs="Arial"/>
          <w:b/>
          <w:color w:val="0D0D0D" w:themeColor="text1" w:themeTint="F2"/>
          <w:sz w:val="22"/>
          <w:szCs w:val="22"/>
        </w:rPr>
      </w:pPr>
      <w:r w:rsidRPr="004B3D02">
        <w:rPr>
          <w:rFonts w:ascii="Arial" w:hAnsi="Arial" w:cs="Arial"/>
          <w:b/>
          <w:color w:val="0D0D0D" w:themeColor="text1" w:themeTint="F2"/>
          <w:sz w:val="22"/>
          <w:szCs w:val="22"/>
        </w:rPr>
        <w:t xml:space="preserve">Complete el cuadro </w:t>
      </w:r>
    </w:p>
    <w:tbl>
      <w:tblPr>
        <w:tblStyle w:val="Tablaconcuadrcula"/>
        <w:tblW w:w="0" w:type="auto"/>
        <w:tblInd w:w="643" w:type="dxa"/>
        <w:tblCellMar>
          <w:left w:w="70" w:type="dxa"/>
          <w:right w:w="70" w:type="dxa"/>
        </w:tblCellMar>
        <w:tblLook w:val="0000" w:firstRow="0" w:lastRow="0" w:firstColumn="0" w:lastColumn="0" w:noHBand="0" w:noVBand="0"/>
      </w:tblPr>
      <w:tblGrid>
        <w:gridCol w:w="4739"/>
        <w:gridCol w:w="2441"/>
        <w:gridCol w:w="2445"/>
      </w:tblGrid>
      <w:tr w:rsidR="004B3D02" w:rsidTr="004B3D02">
        <w:tblPrEx>
          <w:tblCellMar>
            <w:top w:w="0" w:type="dxa"/>
            <w:bottom w:w="0" w:type="dxa"/>
          </w:tblCellMar>
        </w:tblPrEx>
        <w:trPr>
          <w:gridBefore w:val="1"/>
          <w:wBefore w:w="4739" w:type="dxa"/>
          <w:trHeight w:val="285"/>
        </w:trPr>
        <w:tc>
          <w:tcPr>
            <w:tcW w:w="2441" w:type="dxa"/>
          </w:tcPr>
          <w:p w:rsidR="004B3D02" w:rsidRDefault="004B3D02" w:rsidP="004B3D02">
            <w:r>
              <w:t xml:space="preserve">Geografía económica </w:t>
            </w:r>
          </w:p>
        </w:tc>
        <w:tc>
          <w:tcPr>
            <w:tcW w:w="2445" w:type="dxa"/>
            <w:shd w:val="clear" w:color="auto" w:fill="auto"/>
          </w:tcPr>
          <w:p w:rsidR="004B3D02" w:rsidRDefault="004B3D02">
            <w:pPr>
              <w:rPr>
                <w:rFonts w:ascii="Arial" w:hAnsi="Arial" w:cs="Arial"/>
                <w:color w:val="0D0D0D" w:themeColor="text1" w:themeTint="F2"/>
              </w:rPr>
            </w:pPr>
            <w:r>
              <w:rPr>
                <w:rFonts w:ascii="Arial" w:hAnsi="Arial" w:cs="Arial"/>
                <w:color w:val="0D0D0D" w:themeColor="text1" w:themeTint="F2"/>
              </w:rPr>
              <w:t>Otras ramas de la geografia</w:t>
            </w:r>
          </w:p>
        </w:tc>
      </w:tr>
      <w:tr w:rsidR="004B3D02" w:rsidTr="004B3D02">
        <w:tblPrEx>
          <w:tblCellMar>
            <w:top w:w="0" w:type="dxa"/>
            <w:left w:w="108" w:type="dxa"/>
            <w:bottom w:w="0" w:type="dxa"/>
            <w:right w:w="108" w:type="dxa"/>
          </w:tblCellMar>
          <w:tblLook w:val="04A0" w:firstRow="1" w:lastRow="0" w:firstColumn="1" w:lastColumn="0" w:noHBand="0" w:noVBand="1"/>
        </w:tblPrEx>
        <w:tc>
          <w:tcPr>
            <w:tcW w:w="4739"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r w:rsidRPr="004B3D02">
              <w:rPr>
                <w:rFonts w:ascii="Arial" w:hAnsi="Arial" w:cs="Arial"/>
                <w:color w:val="0D0D0D" w:themeColor="text1" w:themeTint="F2"/>
                <w:sz w:val="20"/>
                <w:szCs w:val="20"/>
              </w:rPr>
              <w:t>Interacciones humanas en el territorio , para la producción</w:t>
            </w:r>
          </w:p>
        </w:tc>
        <w:tc>
          <w:tcPr>
            <w:tcW w:w="2441" w:type="dxa"/>
          </w:tcPr>
          <w:p w:rsidR="004B3D02" w:rsidRDefault="004B3D02" w:rsidP="004B3D02">
            <w:pPr>
              <w:pStyle w:val="NormalWeb"/>
              <w:spacing w:before="120" w:beforeAutospacing="0" w:after="120" w:afterAutospacing="0"/>
              <w:jc w:val="both"/>
              <w:rPr>
                <w:rFonts w:ascii="Arial" w:hAnsi="Arial" w:cs="Arial"/>
                <w:color w:val="0D0D0D" w:themeColor="text1" w:themeTint="F2"/>
                <w:sz w:val="22"/>
                <w:szCs w:val="22"/>
              </w:rPr>
            </w:pPr>
          </w:p>
        </w:tc>
        <w:tc>
          <w:tcPr>
            <w:tcW w:w="2441" w:type="dxa"/>
          </w:tcPr>
          <w:p w:rsidR="004B3D02" w:rsidRDefault="004B3D02" w:rsidP="004B3D02">
            <w:pPr>
              <w:pStyle w:val="NormalWeb"/>
              <w:spacing w:before="120" w:beforeAutospacing="0" w:after="120" w:afterAutospacing="0"/>
              <w:jc w:val="both"/>
              <w:rPr>
                <w:rFonts w:ascii="Arial" w:hAnsi="Arial" w:cs="Arial"/>
                <w:color w:val="0D0D0D" w:themeColor="text1" w:themeTint="F2"/>
                <w:sz w:val="22"/>
                <w:szCs w:val="22"/>
              </w:rPr>
            </w:pPr>
          </w:p>
        </w:tc>
      </w:tr>
      <w:tr w:rsidR="004B3D02" w:rsidTr="004B3D02">
        <w:tblPrEx>
          <w:tblCellMar>
            <w:top w:w="0" w:type="dxa"/>
            <w:left w:w="108" w:type="dxa"/>
            <w:bottom w:w="0" w:type="dxa"/>
            <w:right w:w="108" w:type="dxa"/>
          </w:tblCellMar>
          <w:tblLook w:val="04A0" w:firstRow="1" w:lastRow="0" w:firstColumn="1" w:lastColumn="0" w:noHBand="0" w:noVBand="1"/>
        </w:tblPrEx>
        <w:tc>
          <w:tcPr>
            <w:tcW w:w="4739"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r w:rsidRPr="004B3D02">
              <w:rPr>
                <w:rFonts w:ascii="Arial" w:hAnsi="Arial" w:cs="Arial"/>
                <w:color w:val="0D0D0D" w:themeColor="text1" w:themeTint="F2"/>
                <w:sz w:val="20"/>
                <w:szCs w:val="20"/>
              </w:rPr>
              <w:t xml:space="preserve">Exclusivamente  las economías de aglomeración </w:t>
            </w:r>
          </w:p>
        </w:tc>
        <w:tc>
          <w:tcPr>
            <w:tcW w:w="2441"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p>
        </w:tc>
        <w:tc>
          <w:tcPr>
            <w:tcW w:w="2441" w:type="dxa"/>
          </w:tcPr>
          <w:p w:rsidR="004B3D02" w:rsidRDefault="004B3D02" w:rsidP="004B3D02">
            <w:pPr>
              <w:pStyle w:val="NormalWeb"/>
              <w:spacing w:before="120" w:beforeAutospacing="0" w:after="120" w:afterAutospacing="0"/>
              <w:jc w:val="both"/>
              <w:rPr>
                <w:rFonts w:ascii="Arial" w:hAnsi="Arial" w:cs="Arial"/>
                <w:color w:val="0D0D0D" w:themeColor="text1" w:themeTint="F2"/>
                <w:sz w:val="22"/>
                <w:szCs w:val="22"/>
              </w:rPr>
            </w:pPr>
          </w:p>
        </w:tc>
      </w:tr>
      <w:tr w:rsidR="004B3D02" w:rsidTr="004B3D02">
        <w:tblPrEx>
          <w:tblCellMar>
            <w:top w:w="0" w:type="dxa"/>
            <w:left w:w="108" w:type="dxa"/>
            <w:bottom w:w="0" w:type="dxa"/>
            <w:right w:w="108" w:type="dxa"/>
          </w:tblCellMar>
          <w:tblLook w:val="04A0" w:firstRow="1" w:lastRow="0" w:firstColumn="1" w:lastColumn="0" w:noHBand="0" w:noVBand="1"/>
        </w:tblPrEx>
        <w:tc>
          <w:tcPr>
            <w:tcW w:w="4739"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r w:rsidRPr="004B3D02">
              <w:rPr>
                <w:rFonts w:ascii="Arial" w:hAnsi="Arial" w:cs="Arial"/>
                <w:color w:val="0D0D0D" w:themeColor="text1" w:themeTint="F2"/>
                <w:sz w:val="20"/>
                <w:szCs w:val="20"/>
              </w:rPr>
              <w:t xml:space="preserve">La dinámica de la morfología humana </w:t>
            </w:r>
          </w:p>
        </w:tc>
        <w:tc>
          <w:tcPr>
            <w:tcW w:w="2441"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p>
        </w:tc>
        <w:tc>
          <w:tcPr>
            <w:tcW w:w="2441" w:type="dxa"/>
          </w:tcPr>
          <w:p w:rsidR="004B3D02" w:rsidRDefault="004B3D02" w:rsidP="004B3D02">
            <w:pPr>
              <w:pStyle w:val="NormalWeb"/>
              <w:spacing w:before="120" w:beforeAutospacing="0" w:after="120" w:afterAutospacing="0"/>
              <w:jc w:val="both"/>
              <w:rPr>
                <w:rFonts w:ascii="Arial" w:hAnsi="Arial" w:cs="Arial"/>
                <w:color w:val="0D0D0D" w:themeColor="text1" w:themeTint="F2"/>
                <w:sz w:val="22"/>
                <w:szCs w:val="22"/>
              </w:rPr>
            </w:pPr>
          </w:p>
        </w:tc>
      </w:tr>
      <w:tr w:rsidR="004B3D02" w:rsidTr="004B3D02">
        <w:tblPrEx>
          <w:tblCellMar>
            <w:top w:w="0" w:type="dxa"/>
            <w:left w:w="108" w:type="dxa"/>
            <w:bottom w:w="0" w:type="dxa"/>
            <w:right w:w="108" w:type="dxa"/>
          </w:tblCellMar>
          <w:tblLook w:val="04A0" w:firstRow="1" w:lastRow="0" w:firstColumn="1" w:lastColumn="0" w:noHBand="0" w:noVBand="1"/>
        </w:tblPrEx>
        <w:tc>
          <w:tcPr>
            <w:tcW w:w="4739"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r w:rsidRPr="004B3D02">
              <w:rPr>
                <w:rFonts w:ascii="Arial" w:hAnsi="Arial" w:cs="Arial"/>
                <w:color w:val="0D0D0D" w:themeColor="text1" w:themeTint="F2"/>
                <w:sz w:val="20"/>
                <w:szCs w:val="20"/>
              </w:rPr>
              <w:t xml:space="preserve">El origen  y evolución  de los recursos naturales </w:t>
            </w:r>
          </w:p>
        </w:tc>
        <w:tc>
          <w:tcPr>
            <w:tcW w:w="2441"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p>
        </w:tc>
        <w:tc>
          <w:tcPr>
            <w:tcW w:w="2441" w:type="dxa"/>
          </w:tcPr>
          <w:p w:rsidR="004B3D02" w:rsidRDefault="004B3D02" w:rsidP="004B3D02">
            <w:pPr>
              <w:pStyle w:val="NormalWeb"/>
              <w:spacing w:before="120" w:beforeAutospacing="0" w:after="120" w:afterAutospacing="0"/>
              <w:jc w:val="both"/>
              <w:rPr>
                <w:rFonts w:ascii="Arial" w:hAnsi="Arial" w:cs="Arial"/>
                <w:color w:val="0D0D0D" w:themeColor="text1" w:themeTint="F2"/>
                <w:sz w:val="22"/>
                <w:szCs w:val="22"/>
              </w:rPr>
            </w:pPr>
          </w:p>
        </w:tc>
        <w:bookmarkStart w:id="0" w:name="_GoBack"/>
        <w:bookmarkEnd w:id="0"/>
      </w:tr>
      <w:tr w:rsidR="004B3D02" w:rsidTr="004B3D02">
        <w:tblPrEx>
          <w:tblCellMar>
            <w:top w:w="0" w:type="dxa"/>
            <w:left w:w="108" w:type="dxa"/>
            <w:bottom w:w="0" w:type="dxa"/>
            <w:right w:w="108" w:type="dxa"/>
          </w:tblCellMar>
          <w:tblLook w:val="04A0" w:firstRow="1" w:lastRow="0" w:firstColumn="1" w:lastColumn="0" w:noHBand="0" w:noVBand="1"/>
        </w:tblPrEx>
        <w:tc>
          <w:tcPr>
            <w:tcW w:w="4739"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r w:rsidRPr="004B3D02">
              <w:rPr>
                <w:rFonts w:ascii="Arial" w:hAnsi="Arial" w:cs="Arial"/>
                <w:color w:val="0D0D0D" w:themeColor="text1" w:themeTint="F2"/>
                <w:sz w:val="20"/>
                <w:szCs w:val="20"/>
              </w:rPr>
              <w:t xml:space="preserve">Las actividades  económicas  presentes en el territorio </w:t>
            </w:r>
          </w:p>
        </w:tc>
        <w:tc>
          <w:tcPr>
            <w:tcW w:w="2441" w:type="dxa"/>
          </w:tcPr>
          <w:p w:rsidR="004B3D02" w:rsidRPr="004B3D02" w:rsidRDefault="004B3D02" w:rsidP="004B3D02">
            <w:pPr>
              <w:pStyle w:val="NormalWeb"/>
              <w:spacing w:before="120" w:beforeAutospacing="0" w:after="120" w:afterAutospacing="0"/>
              <w:jc w:val="both"/>
              <w:rPr>
                <w:rFonts w:ascii="Arial" w:hAnsi="Arial" w:cs="Arial"/>
                <w:color w:val="0D0D0D" w:themeColor="text1" w:themeTint="F2"/>
                <w:sz w:val="20"/>
                <w:szCs w:val="20"/>
              </w:rPr>
            </w:pPr>
          </w:p>
        </w:tc>
        <w:tc>
          <w:tcPr>
            <w:tcW w:w="2441" w:type="dxa"/>
          </w:tcPr>
          <w:p w:rsidR="004B3D02" w:rsidRDefault="004B3D02" w:rsidP="004B3D02">
            <w:pPr>
              <w:pStyle w:val="NormalWeb"/>
              <w:spacing w:before="120" w:beforeAutospacing="0" w:after="120" w:afterAutospacing="0"/>
              <w:jc w:val="both"/>
              <w:rPr>
                <w:rFonts w:ascii="Arial" w:hAnsi="Arial" w:cs="Arial"/>
                <w:color w:val="0D0D0D" w:themeColor="text1" w:themeTint="F2"/>
                <w:sz w:val="22"/>
                <w:szCs w:val="22"/>
              </w:rPr>
            </w:pPr>
          </w:p>
        </w:tc>
      </w:tr>
    </w:tbl>
    <w:p w:rsidR="00BA3DC2" w:rsidRPr="004B3D02" w:rsidRDefault="00BA3DC2" w:rsidP="004B3D02">
      <w:pPr>
        <w:rPr>
          <w:rFonts w:eastAsia="Times New Roman" w:cstheme="minorHAnsi"/>
          <w:sz w:val="20"/>
          <w:szCs w:val="20"/>
          <w:lang w:eastAsia="es-CO"/>
        </w:rPr>
      </w:pPr>
    </w:p>
    <w:sectPr w:rsidR="00BA3DC2" w:rsidRPr="004B3D02" w:rsidSect="00BA3DC2">
      <w:headerReference w:type="default" r:id="rId30"/>
      <w:footerReference w:type="default" r:id="rId31"/>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8D" w:rsidRDefault="00AB048D" w:rsidP="00091FE6">
      <w:pPr>
        <w:spacing w:after="0" w:line="240" w:lineRule="auto"/>
      </w:pPr>
      <w:r>
        <w:separator/>
      </w:r>
    </w:p>
  </w:endnote>
  <w:endnote w:type="continuationSeparator" w:id="0">
    <w:p w:rsidR="00AB048D" w:rsidRDefault="00AB048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02" w:rsidRDefault="00091FE6" w:rsidP="004B3D02">
    <w:pPr>
      <w:pStyle w:val="Piedepgina"/>
      <w:jc w:val="center"/>
    </w:pPr>
    <w:r>
      <w:t>De corazón ¡MARTIANOS!</w:t>
    </w:r>
  </w:p>
  <w:p w:rsidR="00091FE6" w:rsidRPr="004B3D02" w:rsidRDefault="004B3D02" w:rsidP="004B3D02">
    <w:pPr>
      <w:pStyle w:val="Ttulo1"/>
      <w:shd w:val="clear" w:color="auto" w:fill="FFFFFF"/>
      <w:spacing w:before="0" w:after="150"/>
      <w:rPr>
        <w:rFonts w:ascii="Arial" w:hAnsi="Arial" w:cs="Arial"/>
        <w:b/>
        <w:color w:val="0D0D0D" w:themeColor="text1" w:themeTint="F2"/>
      </w:rPr>
    </w:pPr>
    <w:r w:rsidRPr="004B3D02">
      <w:rPr>
        <w:rFonts w:ascii="Arial" w:hAnsi="Arial" w:cs="Arial"/>
        <w:b/>
        <w:color w:val="0D0D0D" w:themeColor="text1" w:themeTint="F2"/>
        <w:sz w:val="20"/>
        <w:szCs w:val="20"/>
      </w:rPr>
      <w:t>eavelasquezc</w:t>
    </w:r>
    <w:r w:rsidRPr="004B3D02">
      <w:rPr>
        <w:rFonts w:ascii="Arial" w:hAnsi="Arial" w:cs="Arial"/>
        <w:b/>
        <w:color w:val="0D0D0D" w:themeColor="text1" w:themeTint="F2"/>
        <w:sz w:val="20"/>
        <w:szCs w:val="20"/>
      </w:rPr>
      <w:t>@</w:t>
    </w:r>
    <w:r w:rsidRPr="004B3D02">
      <w:rPr>
        <w:rFonts w:ascii="Arial" w:hAnsi="Arial" w:cs="Arial"/>
        <w:b/>
        <w:color w:val="0D0D0D" w:themeColor="text1" w:themeTint="F2"/>
        <w:sz w:val="20"/>
        <w:szCs w:val="20"/>
      </w:rPr>
      <w:t>educacionbogota,edu.co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8D" w:rsidRDefault="00AB048D" w:rsidP="00091FE6">
      <w:pPr>
        <w:spacing w:after="0" w:line="240" w:lineRule="auto"/>
      </w:pPr>
      <w:r>
        <w:separator/>
      </w:r>
    </w:p>
  </w:footnote>
  <w:footnote w:type="continuationSeparator" w:id="0">
    <w:p w:rsidR="00AB048D" w:rsidRDefault="00AB048D"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C225391"/>
    <w:multiLevelType w:val="hybridMultilevel"/>
    <w:tmpl w:val="0BAE8E2A"/>
    <w:lvl w:ilvl="0" w:tplc="647EA5AE">
      <w:start w:val="1"/>
      <w:numFmt w:val="decimal"/>
      <w:lvlText w:val="%1."/>
      <w:lvlJc w:val="left"/>
      <w:pPr>
        <w:ind w:left="643" w:hanging="360"/>
      </w:pPr>
      <w:rPr>
        <w:rFonts w:hint="default"/>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144F8"/>
    <w:rsid w:val="00015606"/>
    <w:rsid w:val="00022C9C"/>
    <w:rsid w:val="00091FE6"/>
    <w:rsid w:val="000C0512"/>
    <w:rsid w:val="00162514"/>
    <w:rsid w:val="001A5DCB"/>
    <w:rsid w:val="00236B0C"/>
    <w:rsid w:val="00274C41"/>
    <w:rsid w:val="002A55C4"/>
    <w:rsid w:val="003062B5"/>
    <w:rsid w:val="00323C23"/>
    <w:rsid w:val="00414982"/>
    <w:rsid w:val="004B3D02"/>
    <w:rsid w:val="004B74D7"/>
    <w:rsid w:val="00513795"/>
    <w:rsid w:val="005E4846"/>
    <w:rsid w:val="006F6C8A"/>
    <w:rsid w:val="007076B7"/>
    <w:rsid w:val="0071196F"/>
    <w:rsid w:val="00726472"/>
    <w:rsid w:val="007F003D"/>
    <w:rsid w:val="00803B4E"/>
    <w:rsid w:val="00845133"/>
    <w:rsid w:val="008B4D4F"/>
    <w:rsid w:val="008E2FEB"/>
    <w:rsid w:val="009426BF"/>
    <w:rsid w:val="009E13AE"/>
    <w:rsid w:val="00A474AA"/>
    <w:rsid w:val="00AB048D"/>
    <w:rsid w:val="00B13F22"/>
    <w:rsid w:val="00BA3DC2"/>
    <w:rsid w:val="00D43135"/>
    <w:rsid w:val="00D43693"/>
    <w:rsid w:val="00D722F5"/>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B3D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BA3DC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BA3DC2"/>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BA3DC2"/>
  </w:style>
  <w:style w:type="character" w:customStyle="1" w:styleId="mw-editsection">
    <w:name w:val="mw-editsection"/>
    <w:basedOn w:val="Fuentedeprrafopredeter"/>
    <w:rsid w:val="00BA3DC2"/>
  </w:style>
  <w:style w:type="character" w:customStyle="1" w:styleId="mw-editsection-bracket">
    <w:name w:val="mw-editsection-bracket"/>
    <w:basedOn w:val="Fuentedeprrafopredeter"/>
    <w:rsid w:val="00BA3DC2"/>
  </w:style>
  <w:style w:type="paragraph" w:styleId="NormalWeb">
    <w:name w:val="Normal (Web)"/>
    <w:basedOn w:val="Normal"/>
    <w:uiPriority w:val="99"/>
    <w:unhideWhenUsed/>
    <w:rsid w:val="00BA3DC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14982"/>
    <w:rPr>
      <w:b/>
      <w:bCs/>
    </w:rPr>
  </w:style>
  <w:style w:type="character" w:customStyle="1" w:styleId="Ttulo1Car">
    <w:name w:val="Título 1 Car"/>
    <w:basedOn w:val="Fuentedeprrafopredeter"/>
    <w:link w:val="Ttulo1"/>
    <w:uiPriority w:val="9"/>
    <w:rsid w:val="004B3D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3545">
      <w:bodyDiv w:val="1"/>
      <w:marLeft w:val="0"/>
      <w:marRight w:val="0"/>
      <w:marTop w:val="0"/>
      <w:marBottom w:val="0"/>
      <w:divBdr>
        <w:top w:val="none" w:sz="0" w:space="0" w:color="auto"/>
        <w:left w:val="none" w:sz="0" w:space="0" w:color="auto"/>
        <w:bottom w:val="none" w:sz="0" w:space="0" w:color="auto"/>
        <w:right w:val="none" w:sz="0" w:space="0" w:color="auto"/>
      </w:divBdr>
      <w:divsChild>
        <w:div w:id="1501970740">
          <w:marLeft w:val="0"/>
          <w:marRight w:val="0"/>
          <w:marTop w:val="0"/>
          <w:marBottom w:val="120"/>
          <w:divBdr>
            <w:top w:val="none" w:sz="0" w:space="0" w:color="auto"/>
            <w:left w:val="none" w:sz="0" w:space="0" w:color="auto"/>
            <w:bottom w:val="none" w:sz="0" w:space="0" w:color="auto"/>
            <w:right w:val="none" w:sz="0" w:space="0" w:color="auto"/>
          </w:divBdr>
        </w:div>
      </w:divsChild>
    </w:div>
    <w:div w:id="655261421">
      <w:bodyDiv w:val="1"/>
      <w:marLeft w:val="0"/>
      <w:marRight w:val="0"/>
      <w:marTop w:val="0"/>
      <w:marBottom w:val="0"/>
      <w:divBdr>
        <w:top w:val="none" w:sz="0" w:space="0" w:color="auto"/>
        <w:left w:val="none" w:sz="0" w:space="0" w:color="auto"/>
        <w:bottom w:val="none" w:sz="0" w:space="0" w:color="auto"/>
        <w:right w:val="none" w:sz="0" w:space="0" w:color="auto"/>
      </w:divBdr>
    </w:div>
    <w:div w:id="950169465">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530070076">
      <w:bodyDiv w:val="1"/>
      <w:marLeft w:val="0"/>
      <w:marRight w:val="0"/>
      <w:marTop w:val="0"/>
      <w:marBottom w:val="0"/>
      <w:divBdr>
        <w:top w:val="none" w:sz="0" w:space="0" w:color="auto"/>
        <w:left w:val="none" w:sz="0" w:space="0" w:color="auto"/>
        <w:bottom w:val="none" w:sz="0" w:space="0" w:color="auto"/>
        <w:right w:val="none" w:sz="0" w:space="0" w:color="auto"/>
      </w:divBdr>
    </w:div>
    <w:div w:id="1787310836">
      <w:bodyDiv w:val="1"/>
      <w:marLeft w:val="0"/>
      <w:marRight w:val="0"/>
      <w:marTop w:val="0"/>
      <w:marBottom w:val="0"/>
      <w:divBdr>
        <w:top w:val="none" w:sz="0" w:space="0" w:color="auto"/>
        <w:left w:val="none" w:sz="0" w:space="0" w:color="auto"/>
        <w:bottom w:val="none" w:sz="0" w:space="0" w:color="auto"/>
        <w:right w:val="none" w:sz="0" w:space="0" w:color="auto"/>
      </w:divBdr>
      <w:divsChild>
        <w:div w:id="816259296">
          <w:marLeft w:val="0"/>
          <w:marRight w:val="0"/>
          <w:marTop w:val="0"/>
          <w:marBottom w:val="120"/>
          <w:divBdr>
            <w:top w:val="none" w:sz="0" w:space="0" w:color="auto"/>
            <w:left w:val="none" w:sz="0" w:space="0" w:color="auto"/>
            <w:bottom w:val="none" w:sz="0" w:space="0" w:color="auto"/>
            <w:right w:val="none" w:sz="0" w:space="0" w:color="auto"/>
          </w:divBdr>
        </w:div>
        <w:div w:id="1334603447">
          <w:marLeft w:val="0"/>
          <w:marRight w:val="0"/>
          <w:marTop w:val="0"/>
          <w:marBottom w:val="120"/>
          <w:divBdr>
            <w:top w:val="none" w:sz="0" w:space="0" w:color="auto"/>
            <w:left w:val="none" w:sz="0" w:space="0" w:color="auto"/>
            <w:bottom w:val="none" w:sz="0" w:space="0" w:color="auto"/>
            <w:right w:val="none" w:sz="0" w:space="0" w:color="auto"/>
          </w:divBdr>
        </w:div>
        <w:div w:id="178474829">
          <w:marLeft w:val="0"/>
          <w:marRight w:val="0"/>
          <w:marTop w:val="0"/>
          <w:marBottom w:val="120"/>
          <w:divBdr>
            <w:top w:val="none" w:sz="0" w:space="0" w:color="auto"/>
            <w:left w:val="none" w:sz="0" w:space="0" w:color="auto"/>
            <w:bottom w:val="none" w:sz="0" w:space="0" w:color="auto"/>
            <w:right w:val="none" w:sz="0" w:space="0" w:color="auto"/>
          </w:divBdr>
        </w:div>
      </w:divsChild>
    </w:div>
    <w:div w:id="1847360388">
      <w:bodyDiv w:val="1"/>
      <w:marLeft w:val="0"/>
      <w:marRight w:val="0"/>
      <w:marTop w:val="0"/>
      <w:marBottom w:val="0"/>
      <w:divBdr>
        <w:top w:val="none" w:sz="0" w:space="0" w:color="auto"/>
        <w:left w:val="none" w:sz="0" w:space="0" w:color="auto"/>
        <w:bottom w:val="none" w:sz="0" w:space="0" w:color="auto"/>
        <w:right w:val="none" w:sz="0" w:space="0" w:color="auto"/>
      </w:divBdr>
    </w:div>
    <w:div w:id="21251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gricultura" TargetMode="External"/><Relationship Id="rId18" Type="http://schemas.openxmlformats.org/officeDocument/2006/relationships/hyperlink" Target="https://es.wikipedia.org/wiki/Comercio" TargetMode="External"/><Relationship Id="rId26" Type="http://schemas.openxmlformats.org/officeDocument/2006/relationships/hyperlink" Target="https://es.wikipedia.org/wiki/Consultor%C3%ADa" TargetMode="External"/><Relationship Id="rId3" Type="http://schemas.openxmlformats.org/officeDocument/2006/relationships/settings" Target="settings.xml"/><Relationship Id="rId21" Type="http://schemas.openxmlformats.org/officeDocument/2006/relationships/hyperlink" Target="https://es.wikipedia.org/wiki/Alta_tecnolog%C3%ADa" TargetMode="External"/><Relationship Id="rId7" Type="http://schemas.openxmlformats.org/officeDocument/2006/relationships/hyperlink" Target="https://es.wikipedia.org/wiki/Geograf%C3%ADa_humana" TargetMode="External"/><Relationship Id="rId12" Type="http://schemas.openxmlformats.org/officeDocument/2006/relationships/image" Target="media/image2.png"/><Relationship Id="rId17" Type="http://schemas.openxmlformats.org/officeDocument/2006/relationships/hyperlink" Target="https://es.wikipedia.org/wiki/Bien_econ%C3%B3mico" TargetMode="External"/><Relationship Id="rId25" Type="http://schemas.openxmlformats.org/officeDocument/2006/relationships/hyperlink" Target="https://es.wikipedia.org/wiki/Educaci%C3%B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Explotaci%C3%B3n_minera" TargetMode="External"/><Relationship Id="rId20" Type="http://schemas.openxmlformats.org/officeDocument/2006/relationships/hyperlink" Target="https://es.wikipedia.org/wiki/Turismo" TargetMode="External"/><Relationship Id="rId29"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es.wikipedia.org/wiki/Investigaci%C3%B3n_cient%C3%ADfic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wikipedia.org/wiki/Explotaci%C3%B3n_forestal" TargetMode="External"/><Relationship Id="rId23" Type="http://schemas.openxmlformats.org/officeDocument/2006/relationships/hyperlink" Target="https://es.wikipedia.org/wiki/Telecomunicaciones" TargetMode="External"/><Relationship Id="rId28" Type="http://schemas.openxmlformats.org/officeDocument/2006/relationships/image" Target="media/image3.png"/><Relationship Id="rId10" Type="http://schemas.openxmlformats.org/officeDocument/2006/relationships/hyperlink" Target="https://es.wikipedia.org/wiki/Mercado" TargetMode="External"/><Relationship Id="rId19" Type="http://schemas.openxmlformats.org/officeDocument/2006/relationships/hyperlink" Target="https://es.wikipedia.org/wiki/Transport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wikipedia.org/wiki/Producci%C3%B3n_(econom%C3%ADa)" TargetMode="External"/><Relationship Id="rId14" Type="http://schemas.openxmlformats.org/officeDocument/2006/relationships/hyperlink" Target="https://es.wikipedia.org/wiki/Pesca" TargetMode="External"/><Relationship Id="rId22" Type="http://schemas.openxmlformats.org/officeDocument/2006/relationships/hyperlink" Target="https://es.wikipedia.org/wiki/Tecnolog%C3%ADas_de_la_informaci%C3%B3n" TargetMode="External"/><Relationship Id="rId27" Type="http://schemas.openxmlformats.org/officeDocument/2006/relationships/hyperlink" Target="https://es.wikipedia.org/w/index.php?title=Industria_de_la_informaci%C3%B3n&amp;action=edit&amp;redlink=1" TargetMode="External"/><Relationship Id="rId30" Type="http://schemas.openxmlformats.org/officeDocument/2006/relationships/header" Target="header1.xml"/><Relationship Id="rId8" Type="http://schemas.openxmlformats.org/officeDocument/2006/relationships/hyperlink" Target="https://es.wikipedia.org/wiki/Consum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Alex</cp:lastModifiedBy>
  <cp:revision>2</cp:revision>
  <cp:lastPrinted>2019-03-26T13:10:00Z</cp:lastPrinted>
  <dcterms:created xsi:type="dcterms:W3CDTF">2020-03-18T00:24:00Z</dcterms:created>
  <dcterms:modified xsi:type="dcterms:W3CDTF">2020-03-18T00:24:00Z</dcterms:modified>
</cp:coreProperties>
</file>