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5E484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ALEXANDER VELASQUEZ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5E484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9</w:t>
            </w:r>
            <w:r w:rsidR="00BA3DC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II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D5237" w:rsidRDefault="004D5237" w:rsidP="004D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</w:pPr>
    </w:p>
    <w:p w:rsidR="004D5237" w:rsidRDefault="004D5237" w:rsidP="004D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</w:pPr>
    </w:p>
    <w:p w:rsidR="004D5237" w:rsidRDefault="004D5237" w:rsidP="004D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</w:pPr>
      <w:r w:rsidRPr="004D5237"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  <w:t>HISTORIA</w:t>
      </w:r>
    </w:p>
    <w:p w:rsidR="00BA3DC2" w:rsidRDefault="004D5237" w:rsidP="004D5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  <w:t xml:space="preserve"> II</w:t>
      </w:r>
    </w:p>
    <w:p w:rsidR="004D5237" w:rsidRDefault="004D5237" w:rsidP="004D5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CO"/>
        </w:rPr>
        <w:t xml:space="preserve">OBJETIVO. 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: identificar y reconocer la incidencia de la llegada de los españoles a América, y reconocer las formas económicas que establecieron  </w:t>
      </w:r>
    </w:p>
    <w:p w:rsidR="004D5237" w:rsidRDefault="004D5237" w:rsidP="004D52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  <w:sectPr w:rsidR="00EC2190" w:rsidSect="00BA3DC2">
          <w:headerReference w:type="default" r:id="rId7"/>
          <w:footerReference w:type="default" r:id="rId8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La </w:t>
      </w:r>
      <w:r w:rsidRPr="004D5237">
        <w:rPr>
          <w:rFonts w:ascii="Arial" w:hAnsi="Arial" w:cs="Arial"/>
          <w:b/>
          <w:bCs/>
          <w:color w:val="0D0D0D" w:themeColor="text1" w:themeTint="F2"/>
          <w:sz w:val="21"/>
          <w:szCs w:val="21"/>
        </w:rPr>
        <w:t>época hispánica</w:t>
      </w: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de la </w:t>
      </w:r>
      <w:hyperlink r:id="rId9" w:tooltip="Historia de Colombia" w:history="1">
        <w:r w:rsidRPr="004D5237">
          <w:rPr>
            <w:rStyle w:val="Hipervnculo"/>
            <w:rFonts w:ascii="Arial" w:hAnsi="Arial" w:cs="Arial"/>
            <w:b/>
            <w:bCs/>
            <w:color w:val="0D0D0D" w:themeColor="text1" w:themeTint="F2"/>
            <w:sz w:val="21"/>
            <w:szCs w:val="21"/>
            <w:u w:val="none"/>
          </w:rPr>
          <w:t>historia de Colombia</w:t>
        </w:r>
      </w:hyperlink>
    </w:p>
    <w:p w:rsidR="004D5237" w:rsidRPr="004D5237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2155190</wp:posOffset>
            </wp:positionV>
            <wp:extent cx="19335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494" y="21446"/>
                <wp:lineTo x="21494" y="0"/>
                <wp:lineTo x="0" y="0"/>
              </wp:wrapPolygon>
            </wp:wrapTight>
            <wp:docPr id="1" name="Imagen 1" descr="https://lh5.googleusercontent.com/-dRvw6yJaWKU/UIDrK5_hIJI/AAAAAAAAbdQ/V4T3TlLvdNU/s280/crist%25C3%25B3bal-col%25C3%25B3n-con-la-es_4e98554b7de9f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dRvw6yJaWKU/UIDrK5_hIJI/AAAAAAAAbdQ/V4T3TlLvdNU/s280/crist%25C3%25B3bal-col%25C3%25B3n-con-la-es_4e98554b7de9f-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 se extiende desde el inicio de la conquista por parte de los </w:t>
      </w:r>
      <w:hyperlink r:id="rId11" w:tooltip="Imperio español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españoles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 en 1499 hasta la definitiva </w:t>
      </w:r>
      <w:hyperlink r:id="rId12" w:tooltip="Independencia de Colombia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independencia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 del país, en torno al año 1822. Los primeros asentamientos españoles no prosperaron, siendo </w:t>
      </w:r>
      <w:hyperlink r:id="rId13" w:tooltip="Santa Marta (Colombia)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Marta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fundada en 1525 por </w:t>
      </w:r>
      <w:hyperlink r:id="rId14" w:tooltip="Rodrigo de Bastidas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Rodrigo de Bastidas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la más antigua ciudad española que sobrevive en la actualidad en el continente americano. Tras la exploración de la </w:t>
      </w:r>
      <w:hyperlink r:id="rId15" w:tooltip="Región Caribe (Colombia)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costa Caribe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comenzó la exploración del interior, encomendada por España al Gobernador </w:t>
      </w:r>
      <w:hyperlink r:id="rId16" w:tooltip="Fernández de Lugo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Fernández de Lugo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en busca de una ruta más corta a las riquezas del </w:t>
      </w:r>
      <w:hyperlink r:id="rId17" w:tooltip="Perú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Perú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la comandó el Capitán </w:t>
      </w:r>
      <w:hyperlink r:id="rId18" w:tooltip="Gonzalo Jiménez de Quesada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Gonzalo Jiménez de Quesada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, quien se adentró remontando el </w:t>
      </w:r>
      <w:hyperlink r:id="rId19" w:tooltip="Río Magdalena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Río Magdalena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. Entre tanto </w:t>
      </w:r>
      <w:hyperlink r:id="rId20" w:tooltip="Pedro de Heredia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Pedro de Heredia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 completa la conquista de la costa al fundar </w:t>
      </w:r>
      <w:hyperlink r:id="rId21" w:tooltip="Cartagena de Indias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Cartagena de Indias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 (1533).</w:t>
      </w:r>
      <w:hyperlink r:id="rId22" w:anchor="cite_note-MUYHISTORIA-3" w:history="1">
        <w:r w:rsidR="004D5237"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  <w:vertAlign w:val="superscript"/>
          </w:rPr>
          <w:t>3</w:t>
        </w:r>
      </w:hyperlink>
      <w:r w:rsidR="004D5237" w:rsidRPr="004D5237">
        <w:rPr>
          <w:rFonts w:ascii="Arial" w:hAnsi="Arial" w:cs="Arial"/>
          <w:color w:val="0D0D0D" w:themeColor="text1" w:themeTint="F2"/>
          <w:sz w:val="21"/>
          <w:szCs w:val="21"/>
        </w:rPr>
        <w:t>​</w:t>
      </w:r>
    </w:p>
    <w:p w:rsidR="004D5237" w:rsidRP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Jiménez de Quesada colonizó una vasta área en el interior de los </w:t>
      </w:r>
      <w:hyperlink r:id="rId23" w:tooltip="Región Andina de Colombi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Andes en Colombia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conquistando a la poderosa cultura </w:t>
      </w:r>
      <w:hyperlink r:id="rId24" w:tooltip="Confederación Muisc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Chibcha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y fundando la ciudad de </w:t>
      </w:r>
      <w:hyperlink r:id="rId25" w:tooltip="Santa Fe de Bogot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Fe de Bogotá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(</w:t>
      </w:r>
      <w:r w:rsidRPr="004D5237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c.</w:t>
      </w: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1538, actualmente </w:t>
      </w:r>
      <w:hyperlink r:id="rId26" w:tooltip="Bogot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Bogotá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). Allí se reunió con las expediciones comandadas por </w:t>
      </w:r>
      <w:hyperlink r:id="rId27" w:tooltip="Sebastián de Belalcázar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Sebastián de Belalcázar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que parte de </w:t>
      </w:r>
      <w:hyperlink r:id="rId28" w:tooltip="Quit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Quito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y la de los exploradores alemanes dirigidos por </w:t>
      </w:r>
      <w:hyperlink r:id="rId29" w:tooltip="Nicolás de Federmán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Nicolás de Federmán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proveniente de </w:t>
      </w:r>
      <w:hyperlink r:id="rId30" w:tooltip="Coro (Venezuela)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Coro (Venezuela)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. Entonces los tres conquistadores viajaron a España para resolver sus diferencias, pero ninguno obtuvo lo que esperaba.</w:t>
      </w:r>
      <w:hyperlink r:id="rId31" w:anchor="cite_note-PEASE-4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  <w:vertAlign w:val="superscript"/>
          </w:rPr>
          <w:t>4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​</w:t>
      </w:r>
    </w:p>
    <w:p w:rsidR="00EC2190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Para nombrar al gobierno civil en la Nueva Granada, una </w:t>
      </w:r>
      <w:hyperlink r:id="rId32" w:tooltip="Real Audienci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Real Audiencia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fue creada en </w:t>
      </w:r>
      <w:hyperlink r:id="rId33" w:tooltip="Santa Fe de Bogot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Fe de Bogotá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en 1548-1549, un cuerpo que combinaba la autoridad ejecutiva y judicial, hasta cuando un </w:t>
      </w:r>
      <w:r w:rsidRPr="004D5237">
        <w:rPr>
          <w:rFonts w:ascii="Arial" w:hAnsi="Arial" w:cs="Arial"/>
          <w:i/>
          <w:iCs/>
          <w:color w:val="0D0D0D" w:themeColor="text1" w:themeTint="F2"/>
          <w:sz w:val="21"/>
          <w:szCs w:val="21"/>
        </w:rPr>
        <w:t>presidente</w:t>
      </w: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o gobernador fue establecido en 1564, asumiendo poderes ejecutivos. En este punto, la Nueva Granada era considerada una </w:t>
      </w:r>
      <w:hyperlink r:id="rId34" w:tooltip="Capitanía General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Capitanía General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del </w:t>
      </w:r>
      <w:hyperlink r:id="rId35" w:tooltip="Virreinato del Perú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Virreinato del Perú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. La </w:t>
      </w:r>
      <w:hyperlink r:id="rId36" w:tooltip="Jurisdicción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jurisdicción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de la </w:t>
      </w:r>
      <w:hyperlink r:id="rId37" w:tooltip="Real Audiencia de Santafé de Bogotá" w:history="1">
        <w:r w:rsidRPr="004D5237">
          <w:rPr>
            <w:rStyle w:val="Hipervnculo"/>
            <w:rFonts w:ascii="Arial" w:hAnsi="Arial" w:cs="Arial"/>
            <w:i/>
            <w:iCs/>
            <w:color w:val="0D0D0D" w:themeColor="text1" w:themeTint="F2"/>
            <w:sz w:val="21"/>
            <w:szCs w:val="21"/>
            <w:u w:val="none"/>
          </w:rPr>
          <w:t>Real Audiencia de Santafé de Bogotá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 xml:space="preserve"> se fue extendiendo con el tiempo sobre las provincias </w:t>
      </w:r>
    </w:p>
    <w:p w:rsidR="004D5237" w:rsidRP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circuncidantes que se iban constituyendo alrededor del territorio correspondiente a la Nueva Granada.</w:t>
      </w:r>
    </w:p>
    <w:p w:rsidR="004D5237" w:rsidRP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Más adelante </w:t>
      </w:r>
      <w:hyperlink r:id="rId38" w:tooltip="Santa Fe de Bogot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fe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se constituiría en la </w:t>
      </w:r>
      <w:hyperlink r:id="rId39" w:tooltip="Capital (política)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capital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del </w:t>
      </w:r>
      <w:hyperlink r:id="rId40" w:tooltip="Virreinato de Nueva Granad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Virreinato de Nueva Granada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en 1717, que aunque suspendido en 1724, por problemas financieros, fue reinstaurado en 1740 y continuó hasta la pérdida del poder español sobre los territorios. El </w:t>
      </w:r>
      <w:hyperlink r:id="rId41" w:tooltip="Virreinat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virreinato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estaría conformado por las Audiencias de </w:t>
      </w:r>
      <w:hyperlink r:id="rId42" w:tooltip="Real Audiencia de Santafé de Bogot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Santafé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 </w:t>
      </w:r>
      <w:hyperlink r:id="rId43" w:tooltip="Real Audiencia de Panamá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Panamá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y de </w:t>
      </w:r>
      <w:hyperlink r:id="rId44" w:tooltip="Real Audiencia de Quit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Quito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y algunas provincias de lo que posteriormente sería la </w:t>
      </w:r>
      <w:hyperlink r:id="rId45" w:tooltip="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Capitanía General de Venezuela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.</w:t>
      </w:r>
      <w:hyperlink r:id="rId46" w:anchor="cite_note-5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  <w:vertAlign w:val="superscript"/>
          </w:rPr>
          <w:t>5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​</w:t>
      </w:r>
    </w:p>
    <w:p w:rsidR="004D5237" w:rsidRP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Con las Gobernaciones de </w:t>
      </w:r>
      <w:hyperlink r:id="rId47" w:tooltip="Cartagena de Indias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Cartagena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 </w:t>
      </w:r>
      <w:hyperlink r:id="rId48" w:tooltip="Santa Marta (Colombia)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Marta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El </w:t>
      </w:r>
      <w:hyperlink r:id="rId49" w:tooltip="Nuevo Reino de Granad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Nuevo Reino de Granada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y la de </w:t>
      </w:r>
      <w:hyperlink r:id="rId50" w:tooltip="Popayán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Popayán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la Corona española autoriza a la </w:t>
      </w:r>
      <w:hyperlink r:id="rId51" w:tooltip="Casa de Contratación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Casa de Contratación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para la emisión de capitulaciones a españoles para poblar y colonizar las Indias, al igual que enviar los prelados y concordar con la </w:t>
      </w:r>
      <w:hyperlink r:id="rId52" w:tooltip="Santa Sede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Santa Sede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el envío de </w:t>
      </w:r>
      <w:hyperlink r:id="rId53" w:tooltip="Obisp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Obispos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 </w:t>
      </w:r>
      <w:hyperlink r:id="rId54" w:tooltip="Prelad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prelados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 </w:t>
      </w:r>
      <w:hyperlink r:id="rId55" w:tooltip="Párroco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párrocos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y </w:t>
      </w:r>
      <w:hyperlink r:id="rId56" w:tooltip="Monj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monjas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a las </w:t>
      </w:r>
      <w:hyperlink r:id="rId57" w:tooltip="Améric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Américas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esto se traducía en un lenta desmilitarización de la Administración y la instauración de la burocracia Colonial, a copia de la española. La conquista ha ter</w:t>
      </w:r>
      <w:r w:rsidR="00EC2190" w:rsidRPr="00EC2190">
        <w:rPr>
          <w:noProof/>
        </w:rPr>
        <w:t xml:space="preserve"> </w:t>
      </w: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minado, </w:t>
      </w:r>
      <w:hyperlink r:id="rId58" w:tooltip="Améric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América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es hispana.</w:t>
      </w:r>
    </w:p>
    <w:p w:rsidR="004D5237" w:rsidRP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La </w:t>
      </w:r>
      <w:hyperlink r:id="rId59" w:tooltip="Casa de Contratación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Casa de Contratación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en Sevilla, fue el principal impulsor de la conquista y colonización de las Américas. </w:t>
      </w:r>
      <w:hyperlink r:id="rId60" w:tooltip="Las Indias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Las Indias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no fue considerada como </w:t>
      </w:r>
      <w:hyperlink r:id="rId61" w:tooltip="Colonia administrativ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colonia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por la administración española, sino como reino (o parte de reinos), gobernado(s) directamente por el monarca, ya que la Corona era la dueña sobre las tierras y mares que se descubrieren y conquistaren, de acuerdo a las </w:t>
      </w:r>
      <w:hyperlink r:id="rId62" w:tooltip="Capitulaciones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Capitulaciones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. Además las </w:t>
      </w:r>
      <w:hyperlink r:id="rId63" w:tooltip="Leyes de Burgos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Leyes de Burgos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 de 1512 establecen la </w:t>
      </w:r>
      <w:hyperlink r:id="rId64" w:tooltip="Encomiend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Encomienda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para incorporar a los nativos a la civilización europea y evitar la extinción de la población, pero los encomenderos no acatan y desobedecen los mandatos reales, por ello los funcionarios reales solicitan su abolición. Luego se estableció la </w:t>
      </w:r>
      <w:hyperlink r:id="rId65" w:tooltip="Mita" w:history="1">
        <w:r w:rsidRPr="004D5237">
          <w:rPr>
            <w:rStyle w:val="Hipervnculo"/>
            <w:rFonts w:ascii="Arial" w:hAnsi="Arial" w:cs="Arial"/>
            <w:color w:val="0D0D0D" w:themeColor="text1" w:themeTint="F2"/>
            <w:sz w:val="21"/>
            <w:szCs w:val="21"/>
            <w:u w:val="none"/>
          </w:rPr>
          <w:t>Mita</w:t>
        </w:r>
      </w:hyperlink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que obliga al natural a trabajar tanto al gobernador como al funcionario, ello conduce a una alta mortalidad indígena en el siglo </w:t>
      </w:r>
      <w:r w:rsidRPr="004D5237">
        <w:rPr>
          <w:rFonts w:ascii="Arial" w:hAnsi="Arial" w:cs="Arial"/>
          <w:smallCaps/>
          <w:color w:val="0D0D0D" w:themeColor="text1" w:themeTint="F2"/>
          <w:sz w:val="21"/>
          <w:szCs w:val="21"/>
        </w:rPr>
        <w:t>xvi</w:t>
      </w: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, y la necesidad de la colonización.</w:t>
      </w:r>
    </w:p>
    <w:p w:rsidR="004D5237" w:rsidRDefault="004D5237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4D5237">
        <w:rPr>
          <w:rFonts w:ascii="Arial" w:hAnsi="Arial" w:cs="Arial"/>
          <w:color w:val="0D0D0D" w:themeColor="text1" w:themeTint="F2"/>
          <w:sz w:val="21"/>
          <w:szCs w:val="21"/>
        </w:rPr>
        <w:t>La encomienda se desarrolló con fuerza quizás por la disponibilidad de terrenos aptos para explotar, además de millones de mano de obra indígena "encomendable" a los españoles que poblaron la zona.</w:t>
      </w: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EC2190" w:rsidRDefault="00EC2190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EC2190" w:rsidRPr="00EC2190" w:rsidRDefault="00EC2190" w:rsidP="00EC2190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281940</wp:posOffset>
            </wp:positionV>
            <wp:extent cx="3181350" cy="3876675"/>
            <wp:effectExtent l="0" t="0" r="0" b="9525"/>
            <wp:wrapNone/>
            <wp:docPr id="3" name="Imagen 3" descr="Viajes de los conquistadores en Colomb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ajes de los conquistadores en Colombia.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190">
        <w:rPr>
          <w:rFonts w:ascii="Arial" w:hAnsi="Arial" w:cs="Arial"/>
          <w:b/>
          <w:color w:val="0D0D0D" w:themeColor="text1" w:themeTint="F2"/>
          <w:sz w:val="21"/>
          <w:szCs w:val="21"/>
        </w:rPr>
        <w:t>Actividad</w:t>
      </w:r>
      <w:r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 II </w:t>
      </w:r>
    </w:p>
    <w:p w:rsidR="00EC2190" w:rsidRPr="004D5237" w:rsidRDefault="00CD20BA" w:rsidP="004D523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4043045</wp:posOffset>
            </wp:positionV>
            <wp:extent cx="2247265" cy="3113496"/>
            <wp:effectExtent l="0" t="0" r="63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1" t="14411" r="2931" b="32139"/>
                    <a:stretch/>
                  </pic:blipFill>
                  <pic:spPr bwMode="auto">
                    <a:xfrm>
                      <a:off x="0" y="0"/>
                      <a:ext cx="2255275" cy="312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90">
        <w:rPr>
          <w:noProof/>
        </w:rPr>
        <w:drawing>
          <wp:inline distT="0" distB="0" distL="0" distR="0">
            <wp:extent cx="3121025" cy="4039799"/>
            <wp:effectExtent l="19050" t="19050" r="22225" b="18415"/>
            <wp:docPr id="9" name="Imagen 9" descr="https://4.bp.blogspot.com/-mIXC7a8csw4/Wd0t_CsTJcI/AAAAAAAADVQ/tHnhAJoxCWkmQfbzbAURCP8YNJWS7_pAwCLcBGAs/s1600/mapa%2Bpolitico%2Bde%2Bcolombia%2Bpara%2Bcolorear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mIXC7a8csw4/Wd0t_CsTJcI/AAAAAAAADVQ/tHnhAJoxCWkmQfbzbAURCP8YNJWS7_pAwCLcBGAs/s1600/mapa%2Bpolitico%2Bde%2Bcolombia%2Bpara%2Bcolorear%2B%25281%2529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4039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EC2190" w:rsidRPr="00EC2190">
        <w:rPr>
          <w:noProof/>
        </w:rPr>
        <w:t xml:space="preserve"> </w:t>
      </w:r>
    </w:p>
    <w:p w:rsidR="00CD20BA" w:rsidRPr="00CD20BA" w:rsidRDefault="00CD20BA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D20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Elabore el mapa de Colombia  con sus ríos  más importantes, los límites  y las alturas más importantes del país </w:t>
      </w:r>
    </w:p>
    <w:p w:rsidR="00CD20BA" w:rsidRPr="00CD20BA" w:rsidRDefault="00CD20BA" w:rsidP="00CD20B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4D5237" w:rsidRPr="00CD20BA" w:rsidRDefault="00CD20BA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D20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Elabore en pergamino el mapa de Colombia con las rutas   que siguieron en Colombia los españoles </w:t>
      </w:r>
    </w:p>
    <w:p w:rsidR="00CD20BA" w:rsidRPr="00CD20BA" w:rsidRDefault="00CD20BA" w:rsidP="00CD20BA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D20BA" w:rsidRDefault="00CD20BA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D20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Haga una línea de tiempo  con la lectura  del texto que inicia la guía </w:t>
      </w:r>
    </w:p>
    <w:p w:rsidR="00CD20BA" w:rsidRPr="00CD20BA" w:rsidRDefault="00CD20BA" w:rsidP="00CD20BA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D20BA" w:rsidRDefault="00CD20BA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</w:t>
      </w:r>
      <w:r w:rsidRPr="00CD20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ue fue la encomienda</w:t>
      </w:r>
      <w:r w:rsidR="007A56B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?</w:t>
      </w:r>
    </w:p>
    <w:p w:rsidR="00CD20BA" w:rsidRPr="00CD20BA" w:rsidRDefault="00CD20BA" w:rsidP="00CD20BA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D20BA" w:rsidRDefault="00CD20BA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Explique </w:t>
      </w:r>
      <w:r w:rsidR="007A56B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qué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hace la casa de contratación</w:t>
      </w:r>
      <w:r w:rsidR="007A56B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?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</w:p>
    <w:p w:rsidR="007A56B8" w:rsidRPr="007A56B8" w:rsidRDefault="007A56B8" w:rsidP="007A56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Default="007A56B8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Que son las capitulaciones? </w:t>
      </w:r>
    </w:p>
    <w:p w:rsidR="007A56B8" w:rsidRPr="007A56B8" w:rsidRDefault="007A56B8" w:rsidP="007A56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Default="007A56B8" w:rsidP="00CD20B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 es la real audiencia?</w:t>
      </w:r>
    </w:p>
    <w:p w:rsidR="007A56B8" w:rsidRPr="007A56B8" w:rsidRDefault="007A56B8" w:rsidP="007A56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Default="007A56B8" w:rsidP="007A56B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Quienes son los encomenderos? </w:t>
      </w:r>
      <w:r w:rsidRPr="007A56B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</w:p>
    <w:p w:rsidR="007A56B8" w:rsidRPr="007A56B8" w:rsidRDefault="007A56B8" w:rsidP="007A56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Default="007A56B8" w:rsidP="007A56B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 es la mita</w:t>
      </w:r>
    </w:p>
    <w:p w:rsidR="007A56B8" w:rsidRPr="007A56B8" w:rsidRDefault="007A56B8" w:rsidP="007A56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7A56B8" w:rsidRPr="007A56B8" w:rsidRDefault="007A56B8" w:rsidP="007A56B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Consulte que otras formas  de control tenían los españoles ….</w:t>
      </w:r>
      <w:bookmarkStart w:id="0" w:name="_GoBack"/>
      <w:bookmarkEnd w:id="0"/>
    </w:p>
    <w:sectPr w:rsidR="007A56B8" w:rsidRPr="007A56B8" w:rsidSect="00EC2190"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9C" w:rsidRDefault="00C04B9C" w:rsidP="00091FE6">
      <w:pPr>
        <w:spacing w:after="0" w:line="240" w:lineRule="auto"/>
      </w:pPr>
      <w:r>
        <w:separator/>
      </w:r>
    </w:p>
  </w:endnote>
  <w:endnote w:type="continuationSeparator" w:id="0">
    <w:p w:rsidR="00C04B9C" w:rsidRDefault="00C04B9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02" w:rsidRDefault="00091FE6" w:rsidP="004B3D02">
    <w:pPr>
      <w:pStyle w:val="Piedepgina"/>
      <w:jc w:val="center"/>
    </w:pPr>
    <w:r>
      <w:t>De corazón ¡MARTIANOS!</w:t>
    </w:r>
  </w:p>
  <w:p w:rsidR="00091FE6" w:rsidRPr="004B3D02" w:rsidRDefault="004B3D02" w:rsidP="004B3D02">
    <w:pPr>
      <w:pStyle w:val="Ttulo1"/>
      <w:shd w:val="clear" w:color="auto" w:fill="FFFFFF"/>
      <w:spacing w:before="0" w:after="150"/>
      <w:rPr>
        <w:rFonts w:ascii="Arial" w:hAnsi="Arial" w:cs="Arial"/>
        <w:b/>
        <w:color w:val="0D0D0D" w:themeColor="text1" w:themeTint="F2"/>
      </w:rPr>
    </w:pP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eavelasquezc</w:t>
    </w: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@</w:t>
    </w:r>
    <w:r w:rsidRPr="004B3D02">
      <w:rPr>
        <w:rFonts w:ascii="Arial" w:hAnsi="Arial" w:cs="Arial"/>
        <w:b/>
        <w:color w:val="0D0D0D" w:themeColor="text1" w:themeTint="F2"/>
        <w:sz w:val="20"/>
        <w:szCs w:val="20"/>
      </w:rPr>
      <w:t>educacionbogota,edu.co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9C" w:rsidRDefault="00C04B9C" w:rsidP="00091FE6">
      <w:pPr>
        <w:spacing w:after="0" w:line="240" w:lineRule="auto"/>
      </w:pPr>
      <w:r>
        <w:separator/>
      </w:r>
    </w:p>
  </w:footnote>
  <w:footnote w:type="continuationSeparator" w:id="0">
    <w:p w:rsidR="00C04B9C" w:rsidRDefault="00C04B9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E17"/>
    <w:multiLevelType w:val="hybridMultilevel"/>
    <w:tmpl w:val="39F829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3563C"/>
    <w:multiLevelType w:val="hybridMultilevel"/>
    <w:tmpl w:val="E1262004"/>
    <w:lvl w:ilvl="0" w:tplc="99DAB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225391"/>
    <w:multiLevelType w:val="hybridMultilevel"/>
    <w:tmpl w:val="0BAE8E2A"/>
    <w:lvl w:ilvl="0" w:tplc="647EA5A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790"/>
    <w:multiLevelType w:val="hybridMultilevel"/>
    <w:tmpl w:val="043A80DC"/>
    <w:lvl w:ilvl="0" w:tplc="E28E27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25EE"/>
    <w:multiLevelType w:val="hybridMultilevel"/>
    <w:tmpl w:val="51A81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C1FED"/>
    <w:multiLevelType w:val="hybridMultilevel"/>
    <w:tmpl w:val="C19CF3C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44F8"/>
    <w:rsid w:val="00015606"/>
    <w:rsid w:val="00022C9C"/>
    <w:rsid w:val="00091FE6"/>
    <w:rsid w:val="000C0512"/>
    <w:rsid w:val="00162514"/>
    <w:rsid w:val="001A5DCB"/>
    <w:rsid w:val="00236B0C"/>
    <w:rsid w:val="00274C41"/>
    <w:rsid w:val="002A55C4"/>
    <w:rsid w:val="003062B5"/>
    <w:rsid w:val="00323C23"/>
    <w:rsid w:val="00414982"/>
    <w:rsid w:val="004B3D02"/>
    <w:rsid w:val="004B74D7"/>
    <w:rsid w:val="004D5237"/>
    <w:rsid w:val="00513795"/>
    <w:rsid w:val="005E4846"/>
    <w:rsid w:val="006F6C8A"/>
    <w:rsid w:val="007076B7"/>
    <w:rsid w:val="0071196F"/>
    <w:rsid w:val="007260DD"/>
    <w:rsid w:val="00726472"/>
    <w:rsid w:val="007A56B8"/>
    <w:rsid w:val="007F003D"/>
    <w:rsid w:val="00803B4E"/>
    <w:rsid w:val="00845133"/>
    <w:rsid w:val="008B4D4F"/>
    <w:rsid w:val="008E2FEB"/>
    <w:rsid w:val="009426BF"/>
    <w:rsid w:val="009E13AE"/>
    <w:rsid w:val="00A474AA"/>
    <w:rsid w:val="00B13F22"/>
    <w:rsid w:val="00BA3DC2"/>
    <w:rsid w:val="00C04B9C"/>
    <w:rsid w:val="00CD20BA"/>
    <w:rsid w:val="00D43135"/>
    <w:rsid w:val="00D43693"/>
    <w:rsid w:val="00D722F5"/>
    <w:rsid w:val="00E578A6"/>
    <w:rsid w:val="00EC2190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A3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Default">
    <w:name w:val="Default"/>
    <w:rsid w:val="005E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A3DC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BA3DC2"/>
  </w:style>
  <w:style w:type="character" w:customStyle="1" w:styleId="mw-editsection">
    <w:name w:val="mw-editsection"/>
    <w:basedOn w:val="Fuentedeprrafopredeter"/>
    <w:rsid w:val="00BA3DC2"/>
  </w:style>
  <w:style w:type="character" w:customStyle="1" w:styleId="mw-editsection-bracket">
    <w:name w:val="mw-editsection-bracket"/>
    <w:basedOn w:val="Fuentedeprrafopredeter"/>
    <w:rsid w:val="00BA3DC2"/>
  </w:style>
  <w:style w:type="paragraph" w:styleId="NormalWeb">
    <w:name w:val="Normal (Web)"/>
    <w:basedOn w:val="Normal"/>
    <w:uiPriority w:val="99"/>
    <w:unhideWhenUsed/>
    <w:rsid w:val="00BA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1498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3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Bogot%C3%A1" TargetMode="External"/><Relationship Id="rId21" Type="http://schemas.openxmlformats.org/officeDocument/2006/relationships/hyperlink" Target="https://es.wikipedia.org/wiki/Cartagena_de_Indias" TargetMode="External"/><Relationship Id="rId42" Type="http://schemas.openxmlformats.org/officeDocument/2006/relationships/hyperlink" Target="https://es.wikipedia.org/wiki/Real_Audiencia_de_Santaf%C3%A9_de_Bogot%C3%A1" TargetMode="External"/><Relationship Id="rId47" Type="http://schemas.openxmlformats.org/officeDocument/2006/relationships/hyperlink" Target="https://es.wikipedia.org/wiki/Cartagena_de_Indias" TargetMode="External"/><Relationship Id="rId63" Type="http://schemas.openxmlformats.org/officeDocument/2006/relationships/hyperlink" Target="https://es.wikipedia.org/wiki/Leyes_de_Burgos" TargetMode="External"/><Relationship Id="rId68" Type="http://schemas.openxmlformats.org/officeDocument/2006/relationships/image" Target="media/image6.jpe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Fern%C3%A1ndez_de_Lugo" TargetMode="External"/><Relationship Id="rId29" Type="http://schemas.openxmlformats.org/officeDocument/2006/relationships/hyperlink" Target="https://es.wikipedia.org/wiki/Nicol%C3%A1s_de_Federm%C3%A1n" TargetMode="External"/><Relationship Id="rId11" Type="http://schemas.openxmlformats.org/officeDocument/2006/relationships/hyperlink" Target="https://es.wikipedia.org/wiki/Imperio_espa%C3%B1ol" TargetMode="External"/><Relationship Id="rId24" Type="http://schemas.openxmlformats.org/officeDocument/2006/relationships/hyperlink" Target="https://es.wikipedia.org/wiki/Confederaci%C3%B3n_Muisca" TargetMode="External"/><Relationship Id="rId32" Type="http://schemas.openxmlformats.org/officeDocument/2006/relationships/hyperlink" Target="https://es.wikipedia.org/wiki/Real_Audiencia" TargetMode="External"/><Relationship Id="rId37" Type="http://schemas.openxmlformats.org/officeDocument/2006/relationships/hyperlink" Target="https://es.wikipedia.org/wiki/Real_Audiencia_de_Santaf%C3%A9_de_Bogot%C3%A1" TargetMode="External"/><Relationship Id="rId40" Type="http://schemas.openxmlformats.org/officeDocument/2006/relationships/hyperlink" Target="https://es.wikipedia.org/wiki/Virreinato_de_Nueva_Granada" TargetMode="External"/><Relationship Id="rId45" Type="http://schemas.openxmlformats.org/officeDocument/2006/relationships/hyperlink" Target="https://es.wikipedia.org/wiki/Capitan%C3%ADa_General_de_Venezuela" TargetMode="External"/><Relationship Id="rId53" Type="http://schemas.openxmlformats.org/officeDocument/2006/relationships/hyperlink" Target="https://es.wikipedia.org/wiki/Obispo" TargetMode="External"/><Relationship Id="rId58" Type="http://schemas.openxmlformats.org/officeDocument/2006/relationships/hyperlink" Target="https://es.wikipedia.org/wiki/Am%C3%A9rica" TargetMode="External"/><Relationship Id="rId66" Type="http://schemas.openxmlformats.org/officeDocument/2006/relationships/image" Target="media/image4.png"/><Relationship Id="rId5" Type="http://schemas.openxmlformats.org/officeDocument/2006/relationships/footnotes" Target="footnotes.xml"/><Relationship Id="rId61" Type="http://schemas.openxmlformats.org/officeDocument/2006/relationships/hyperlink" Target="https://es.wikipedia.org/wiki/Colonia_administrativa" TargetMode="External"/><Relationship Id="rId19" Type="http://schemas.openxmlformats.org/officeDocument/2006/relationships/hyperlink" Target="https://es.wikipedia.org/wiki/R%C3%ADo_Magdalena" TargetMode="External"/><Relationship Id="rId14" Type="http://schemas.openxmlformats.org/officeDocument/2006/relationships/hyperlink" Target="https://es.wikipedia.org/wiki/Rodrigo_de_Bastidas" TargetMode="External"/><Relationship Id="rId22" Type="http://schemas.openxmlformats.org/officeDocument/2006/relationships/hyperlink" Target="https://es.wikipedia.org/wiki/%C3%89poca_hisp%C3%A1nica_en_Colombia" TargetMode="External"/><Relationship Id="rId27" Type="http://schemas.openxmlformats.org/officeDocument/2006/relationships/hyperlink" Target="https://es.wikipedia.org/wiki/Sebasti%C3%A1n_de_Belalc%C3%A1zar" TargetMode="External"/><Relationship Id="rId30" Type="http://schemas.openxmlformats.org/officeDocument/2006/relationships/hyperlink" Target="https://es.wikipedia.org/wiki/Coro_(Venezuela)" TargetMode="External"/><Relationship Id="rId35" Type="http://schemas.openxmlformats.org/officeDocument/2006/relationships/hyperlink" Target="https://es.wikipedia.org/wiki/Virreinato_del_Per%C3%BA" TargetMode="External"/><Relationship Id="rId43" Type="http://schemas.openxmlformats.org/officeDocument/2006/relationships/hyperlink" Target="https://es.wikipedia.org/wiki/Real_Audiencia_de_Panam%C3%A1" TargetMode="External"/><Relationship Id="rId48" Type="http://schemas.openxmlformats.org/officeDocument/2006/relationships/hyperlink" Target="https://es.wikipedia.org/wiki/Santa_Marta_(Colombia)" TargetMode="External"/><Relationship Id="rId56" Type="http://schemas.openxmlformats.org/officeDocument/2006/relationships/hyperlink" Target="https://es.wikipedia.org/wiki/Monja" TargetMode="External"/><Relationship Id="rId64" Type="http://schemas.openxmlformats.org/officeDocument/2006/relationships/hyperlink" Target="https://es.wikipedia.org/wiki/Encomienda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es.wikipedia.org/wiki/Casa_de_Contrataci%C3%B3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Independencia_de_Colombia" TargetMode="External"/><Relationship Id="rId17" Type="http://schemas.openxmlformats.org/officeDocument/2006/relationships/hyperlink" Target="https://es.wikipedia.org/wiki/Per%C3%BA" TargetMode="External"/><Relationship Id="rId25" Type="http://schemas.openxmlformats.org/officeDocument/2006/relationships/hyperlink" Target="https://es.wikipedia.org/wiki/Santa_Fe_de_Bogot%C3%A1" TargetMode="External"/><Relationship Id="rId33" Type="http://schemas.openxmlformats.org/officeDocument/2006/relationships/hyperlink" Target="https://es.wikipedia.org/wiki/Santa_Fe_de_Bogot%C3%A1" TargetMode="External"/><Relationship Id="rId38" Type="http://schemas.openxmlformats.org/officeDocument/2006/relationships/hyperlink" Target="https://es.wikipedia.org/wiki/Santa_Fe_de_Bogot%C3%A1" TargetMode="External"/><Relationship Id="rId46" Type="http://schemas.openxmlformats.org/officeDocument/2006/relationships/hyperlink" Target="https://es.wikipedia.org/wiki/%C3%89poca_hisp%C3%A1nica_en_Colombia" TargetMode="External"/><Relationship Id="rId59" Type="http://schemas.openxmlformats.org/officeDocument/2006/relationships/hyperlink" Target="https://es.wikipedia.org/wiki/Casa_de_Contrataci%C3%B3n" TargetMode="External"/><Relationship Id="rId67" Type="http://schemas.openxmlformats.org/officeDocument/2006/relationships/image" Target="media/image5.png"/><Relationship Id="rId20" Type="http://schemas.openxmlformats.org/officeDocument/2006/relationships/hyperlink" Target="https://es.wikipedia.org/wiki/Pedro_de_Heredia" TargetMode="External"/><Relationship Id="rId41" Type="http://schemas.openxmlformats.org/officeDocument/2006/relationships/hyperlink" Target="https://es.wikipedia.org/wiki/Virreinato" TargetMode="External"/><Relationship Id="rId54" Type="http://schemas.openxmlformats.org/officeDocument/2006/relationships/hyperlink" Target="https://es.wikipedia.org/wiki/Prelado" TargetMode="External"/><Relationship Id="rId62" Type="http://schemas.openxmlformats.org/officeDocument/2006/relationships/hyperlink" Target="https://es.wikipedia.org/wiki/Capitulaciones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s.wikipedia.org/wiki/Regi%C3%B3n_Caribe_(Colombia)" TargetMode="External"/><Relationship Id="rId23" Type="http://schemas.openxmlformats.org/officeDocument/2006/relationships/hyperlink" Target="https://es.wikipedia.org/wiki/Regi%C3%B3n_Andina_de_Colombia" TargetMode="External"/><Relationship Id="rId28" Type="http://schemas.openxmlformats.org/officeDocument/2006/relationships/hyperlink" Target="https://es.wikipedia.org/wiki/Quito" TargetMode="External"/><Relationship Id="rId36" Type="http://schemas.openxmlformats.org/officeDocument/2006/relationships/hyperlink" Target="https://es.wikipedia.org/wiki/Jurisdicci%C3%B3n" TargetMode="External"/><Relationship Id="rId49" Type="http://schemas.openxmlformats.org/officeDocument/2006/relationships/hyperlink" Target="https://es.wikipedia.org/wiki/Nuevo_Reino_de_Granada" TargetMode="External"/><Relationship Id="rId57" Type="http://schemas.openxmlformats.org/officeDocument/2006/relationships/hyperlink" Target="https://es.wikipedia.org/wiki/Am%C3%A9rica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es.wikipedia.org/wiki/%C3%89poca_hisp%C3%A1nica_en_Colombia" TargetMode="External"/><Relationship Id="rId44" Type="http://schemas.openxmlformats.org/officeDocument/2006/relationships/hyperlink" Target="https://es.wikipedia.org/wiki/Real_Audiencia_de_Quito" TargetMode="External"/><Relationship Id="rId52" Type="http://schemas.openxmlformats.org/officeDocument/2006/relationships/hyperlink" Target="https://es.wikipedia.org/wiki/Santa_Sede" TargetMode="External"/><Relationship Id="rId60" Type="http://schemas.openxmlformats.org/officeDocument/2006/relationships/hyperlink" Target="https://es.wikipedia.org/wiki/Las_Indias" TargetMode="External"/><Relationship Id="rId65" Type="http://schemas.openxmlformats.org/officeDocument/2006/relationships/hyperlink" Target="https://es.wikipedia.org/wiki/M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Historia_de_Colombia" TargetMode="External"/><Relationship Id="rId13" Type="http://schemas.openxmlformats.org/officeDocument/2006/relationships/hyperlink" Target="https://es.wikipedia.org/wiki/Santa_Marta_(Colombia)" TargetMode="External"/><Relationship Id="rId18" Type="http://schemas.openxmlformats.org/officeDocument/2006/relationships/hyperlink" Target="https://es.wikipedia.org/wiki/Gonzalo_Jim%C3%A9nez_de_Quesada" TargetMode="External"/><Relationship Id="rId39" Type="http://schemas.openxmlformats.org/officeDocument/2006/relationships/hyperlink" Target="https://es.wikipedia.org/wiki/Capital_(pol%C3%ADtica)" TargetMode="External"/><Relationship Id="rId34" Type="http://schemas.openxmlformats.org/officeDocument/2006/relationships/hyperlink" Target="https://es.wikipedia.org/wiki/Capitan%C3%ADa_General" TargetMode="External"/><Relationship Id="rId50" Type="http://schemas.openxmlformats.org/officeDocument/2006/relationships/hyperlink" Target="https://es.wikipedia.org/wiki/Popay%C3%A1n" TargetMode="External"/><Relationship Id="rId55" Type="http://schemas.openxmlformats.org/officeDocument/2006/relationships/hyperlink" Target="https://es.wikipedia.org/wiki/P%C3%A1rro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1495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Alex</cp:lastModifiedBy>
  <cp:revision>2</cp:revision>
  <cp:lastPrinted>2019-03-26T13:10:00Z</cp:lastPrinted>
  <dcterms:created xsi:type="dcterms:W3CDTF">2020-03-18T01:12:00Z</dcterms:created>
  <dcterms:modified xsi:type="dcterms:W3CDTF">2020-03-18T01:12:00Z</dcterms:modified>
</cp:coreProperties>
</file>