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F0" w:rsidRDefault="00E708F0">
      <w:pPr>
        <w:pStyle w:val="Prrafodelista"/>
        <w:numPr>
          <w:ilvl w:val="0"/>
          <w:numId w:val="1"/>
        </w:num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8"/>
        <w:gridCol w:w="3318"/>
        <w:gridCol w:w="3322"/>
      </w:tblGrid>
      <w:tr w:rsidR="00E708F0">
        <w:trPr>
          <w:trHeight w:val="53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 DE RECUPERACIÓN</w:t>
            </w:r>
          </w:p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2026</w:t>
            </w:r>
          </w:p>
        </w:tc>
      </w:tr>
      <w:tr w:rsidR="00E708F0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E708F0">
        <w:trPr>
          <w:trHeight w:val="521"/>
        </w:trPr>
        <w:tc>
          <w:tcPr>
            <w:tcW w:w="1666" w:type="pct"/>
            <w:shd w:val="clear" w:color="auto" w:fill="auto"/>
            <w:vAlign w:val="center"/>
          </w:tcPr>
          <w:p w:rsidR="00E708F0" w:rsidRDefault="005A03F9">
            <w:pPr>
              <w:snapToGrid w:val="0"/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PRIMER PERIODO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708F0" w:rsidRDefault="005A03F9">
            <w:pPr>
              <w:snapToGrid w:val="0"/>
              <w:spacing w:after="0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INGLES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708F0" w:rsidRDefault="00E708F0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</w:p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MARIA CUESTA PINEDA</w:t>
            </w:r>
          </w:p>
        </w:tc>
      </w:tr>
    </w:tbl>
    <w:p w:rsidR="00E708F0" w:rsidRDefault="00E708F0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2"/>
        <w:gridCol w:w="7986"/>
      </w:tblGrid>
      <w:tr w:rsidR="00E708F0" w:rsidRPr="0090678E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OBJETIVO DE LA NIVELACIÓN</w:t>
            </w:r>
          </w:p>
        </w:tc>
        <w:tc>
          <w:tcPr>
            <w:tcW w:w="4010" w:type="pct"/>
            <w:shd w:val="clear" w:color="auto" w:fill="auto"/>
          </w:tcPr>
          <w:p w:rsidR="00E708F0" w:rsidRDefault="005A03F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Alcanzar los logros estipulados para el primer periodo y superar las dificultades presentadas en el proceso de </w:t>
            </w:r>
            <w:r>
              <w:rPr>
                <w:rFonts w:ascii="Arial Narrow" w:hAnsi="Arial Narrow" w:cs="Arial"/>
                <w:lang w:val="es-ES"/>
              </w:rPr>
              <w:t>aprendizaje.</w:t>
            </w:r>
          </w:p>
        </w:tc>
      </w:tr>
      <w:tr w:rsidR="00E708F0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  <w:shd w:val="clear" w:color="auto" w:fill="auto"/>
          </w:tcPr>
          <w:p w:rsidR="00E708F0" w:rsidRDefault="005A03F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 w:rsidRPr="0090678E">
              <w:rPr>
                <w:lang w:val="es-CO"/>
              </w:rPr>
              <w:t>Desarrolla habilidades de expresión</w:t>
            </w:r>
            <w:r>
              <w:rPr>
                <w:lang w:val="es-MX"/>
              </w:rPr>
              <w:t xml:space="preserve"> oral en el idioma </w:t>
            </w:r>
            <w:r w:rsidR="0090678E">
              <w:rPr>
                <w:lang w:val="es-MX"/>
              </w:rPr>
              <w:t>extranjero</w:t>
            </w:r>
            <w:bookmarkStart w:id="0" w:name="_GoBack"/>
            <w:bookmarkEnd w:id="0"/>
            <w:r>
              <w:rPr>
                <w:lang w:val="es-MX"/>
              </w:rPr>
              <w:t xml:space="preserve">, tomando en cuenta el vocabulario adquirido. Números hasta 10, colores y objetos del salón de clase. </w:t>
            </w:r>
          </w:p>
        </w:tc>
      </w:tr>
    </w:tbl>
    <w:p w:rsidR="00E708F0" w:rsidRDefault="00E708F0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E708F0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E708F0">
        <w:trPr>
          <w:trHeight w:val="874"/>
        </w:trPr>
        <w:tc>
          <w:tcPr>
            <w:tcW w:w="1666" w:type="pct"/>
            <w:vAlign w:val="center"/>
          </w:tcPr>
          <w:p w:rsidR="00E708F0" w:rsidRDefault="005A03F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Actividad 1. Comprensión básica (20 puntos)</w:t>
            </w: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708F0" w:rsidRDefault="005A03F9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 xml:space="preserve">Construye dos </w:t>
            </w:r>
            <w:r w:rsidR="0090678E">
              <w:rPr>
                <w:rFonts w:ascii="Arial Narrow" w:hAnsi="Arial Narrow" w:cs="Arial"/>
                <w:lang w:val="es-MX"/>
              </w:rPr>
              <w:t>títeres</w:t>
            </w:r>
            <w:r>
              <w:rPr>
                <w:rFonts w:ascii="Arial Narrow" w:hAnsi="Arial Narrow" w:cs="Arial"/>
                <w:lang w:val="es-MX"/>
              </w:rPr>
              <w:t xml:space="preserve"> de papel, para lo cual se hace entrega del molde. </w:t>
            </w:r>
          </w:p>
          <w:p w:rsidR="00E708F0" w:rsidRDefault="005A03F9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 xml:space="preserve">Debe generar un dialogo corto entre los personajes, donde incluye saludo inicial, reconocimiento de los colores del personaje en inglés, conteo de objetos y despedida. </w:t>
            </w: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708F0" w:rsidRDefault="005A03F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ES"/>
              </w:rPr>
              <w:t xml:space="preserve">Actividad 2. </w:t>
            </w:r>
            <w:r>
              <w:rPr>
                <w:rFonts w:ascii="Arial Narrow" w:hAnsi="Arial Narrow" w:cs="Arial"/>
                <w:lang w:val="es-MX"/>
              </w:rPr>
              <w:t>Comprensión escrita (40 puntos)</w:t>
            </w:r>
          </w:p>
          <w:p w:rsidR="00E708F0" w:rsidRDefault="005A03F9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Se hace entrega de una copia que contiene</w:t>
            </w:r>
            <w:r>
              <w:rPr>
                <w:rFonts w:ascii="Arial Narrow" w:hAnsi="Arial Narrow" w:cs="Arial"/>
                <w:lang w:val="es-MX"/>
              </w:rPr>
              <w:t xml:space="preserve"> dibujos de los diferentes objetos aprendidos en una columna, del otro lado se escriben los nombres, de tal manera que el estudiante haga un </w:t>
            </w:r>
            <w:r w:rsidR="0090678E">
              <w:rPr>
                <w:rFonts w:ascii="Arial Narrow" w:hAnsi="Arial Narrow" w:cs="Arial"/>
                <w:lang w:val="es-MX"/>
              </w:rPr>
              <w:t>ejercicio</w:t>
            </w:r>
            <w:r>
              <w:rPr>
                <w:rFonts w:ascii="Arial Narrow" w:hAnsi="Arial Narrow" w:cs="Arial"/>
                <w:lang w:val="es-MX"/>
              </w:rPr>
              <w:t xml:space="preserve"> de asociación. </w:t>
            </w:r>
          </w:p>
          <w:p w:rsidR="00E708F0" w:rsidRDefault="005A03F9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La docente va mencionando objetos “</w:t>
            </w:r>
            <w:proofErr w:type="spellStart"/>
            <w:r>
              <w:rPr>
                <w:rFonts w:ascii="Arial Narrow" w:hAnsi="Arial Narrow" w:cs="Arial"/>
                <w:lang w:val="es-MX"/>
              </w:rPr>
              <w:t>What</w:t>
            </w:r>
            <w:proofErr w:type="spellEnd"/>
            <w:r>
              <w:rPr>
                <w:rFonts w:ascii="Arial Narrow" w:hAnsi="Arial Narrow" w:cs="Arial"/>
                <w:lang w:val="es-MX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s-MX"/>
              </w:rPr>
              <w:t>it</w:t>
            </w:r>
            <w:proofErr w:type="spellEnd"/>
            <w:r>
              <w:rPr>
                <w:rFonts w:ascii="Arial Narrow" w:hAnsi="Arial Narrow" w:cs="Arial"/>
                <w:lang w:val="es-MX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s-MX"/>
              </w:rPr>
              <w:t>this</w:t>
            </w:r>
            <w:proofErr w:type="spellEnd"/>
            <w:r>
              <w:rPr>
                <w:rFonts w:ascii="Arial Narrow" w:hAnsi="Arial Narrow" w:cs="Arial"/>
                <w:lang w:val="es-MX"/>
              </w:rPr>
              <w:t xml:space="preserve">” cada niño </w:t>
            </w:r>
            <w:r w:rsidR="0090678E">
              <w:rPr>
                <w:rFonts w:ascii="Arial Narrow" w:hAnsi="Arial Narrow" w:cs="Arial"/>
                <w:lang w:val="es-MX"/>
              </w:rPr>
              <w:t>deberá</w:t>
            </w:r>
            <w:r>
              <w:rPr>
                <w:rFonts w:ascii="Arial Narrow" w:hAnsi="Arial Narrow" w:cs="Arial"/>
                <w:lang w:val="es-MX"/>
              </w:rPr>
              <w:t xml:space="preserve"> escribir el nombre del o</w:t>
            </w:r>
            <w:r>
              <w:rPr>
                <w:rFonts w:ascii="Arial Narrow" w:hAnsi="Arial Narrow" w:cs="Arial"/>
                <w:lang w:val="es-MX"/>
              </w:rPr>
              <w:t xml:space="preserve">bjeto señalado. </w:t>
            </w: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1666" w:type="pct"/>
            <w:vAlign w:val="center"/>
          </w:tcPr>
          <w:p w:rsidR="0090678E" w:rsidRPr="0090678E" w:rsidRDefault="0090678E" w:rsidP="0090678E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22"/>
                <w:szCs w:val="22"/>
                <w:lang w:val="es-CO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  <w:lang w:val="es-ES"/>
              </w:rPr>
              <w:t>Entrega de actividades: (Día) de (Mes) de 2026.</w:t>
            </w:r>
            <w:r w:rsidRPr="0090678E">
              <w:rPr>
                <w:rStyle w:val="eop"/>
                <w:rFonts w:ascii="Arial Narrow" w:hAnsi="Arial Narrow" w:cs="Segoe UI"/>
                <w:sz w:val="22"/>
                <w:szCs w:val="22"/>
                <w:lang w:val="es-CO"/>
              </w:rPr>
              <w:t> </w:t>
            </w:r>
          </w:p>
          <w:p w:rsidR="0090678E" w:rsidRPr="0090678E" w:rsidRDefault="0090678E" w:rsidP="0090678E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22"/>
                <w:szCs w:val="22"/>
                <w:lang w:val="es-CO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  <w:lang w:val="es-ES"/>
              </w:rPr>
              <w:t>Sustentación / Re-evaluación: (Día) de (Mes) de 2026.</w:t>
            </w:r>
            <w:r w:rsidRPr="0090678E">
              <w:rPr>
                <w:rStyle w:val="eop"/>
                <w:rFonts w:ascii="Arial Narrow" w:hAnsi="Arial Narrow" w:cs="Segoe UI"/>
                <w:sz w:val="22"/>
                <w:szCs w:val="22"/>
                <w:lang w:val="es-CO"/>
              </w:rPr>
              <w:t> </w:t>
            </w:r>
          </w:p>
          <w:p w:rsidR="00E708F0" w:rsidRPr="0090678E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1667" w:type="pct"/>
            <w:vAlign w:val="center"/>
          </w:tcPr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708F0" w:rsidRDefault="005A03F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Participación</w:t>
            </w: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708F0" w:rsidRDefault="005A03F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Desarrollo de la actividad escrita</w:t>
            </w: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</w:p>
          <w:p w:rsidR="00E708F0" w:rsidRDefault="005A03F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Identificación de los objetos</w:t>
            </w: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</w:p>
          <w:p w:rsidR="00E708F0" w:rsidRDefault="005A03F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 xml:space="preserve">Pronunciación </w:t>
            </w: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</w:tbl>
    <w:p w:rsidR="00E708F0" w:rsidRDefault="00E708F0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7407"/>
      </w:tblGrid>
      <w:tr w:rsidR="00E708F0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="00E708F0" w:rsidRDefault="005A03F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  <w:shd w:val="clear" w:color="auto" w:fill="auto"/>
          </w:tcPr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708F0" w:rsidRDefault="00E708F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E708F0" w:rsidRDefault="00E708F0">
      <w:pPr>
        <w:snapToGrid w:val="0"/>
        <w:spacing w:after="0"/>
        <w:rPr>
          <w:rFonts w:ascii="Arial Narrow" w:hAnsi="Arial Narrow" w:cs="Arial"/>
        </w:rPr>
      </w:pPr>
    </w:p>
    <w:p w:rsidR="00E708F0" w:rsidRDefault="00E708F0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1"/>
        <w:gridCol w:w="5033"/>
      </w:tblGrid>
      <w:tr w:rsidR="00E708F0" w:rsidRPr="0090678E">
        <w:trPr>
          <w:trHeight w:val="521"/>
        </w:trPr>
        <w:tc>
          <w:tcPr>
            <w:tcW w:w="2477" w:type="pct"/>
            <w:shd w:val="clear" w:color="auto" w:fill="auto"/>
            <w:vAlign w:val="center"/>
          </w:tcPr>
          <w:p w:rsidR="00E708F0" w:rsidRDefault="005A03F9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="00E708F0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E708F0" w:rsidRPr="0090678E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lang w:val="es-CO"/>
              </w:rPr>
            </w:pPr>
            <w:r w:rsidRPr="0090678E">
              <w:rPr>
                <w:rFonts w:ascii="Arial Narrow" w:hAnsi="Arial Narrow" w:cs="Arial"/>
                <w:b/>
                <w:bCs/>
                <w:lang w:val="es-CO"/>
              </w:rPr>
              <w:t>_________________________________________</w:t>
            </w:r>
          </w:p>
          <w:p w:rsidR="00E708F0" w:rsidRPr="0090678E" w:rsidRDefault="005A03F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lang w:val="es-CO"/>
              </w:rPr>
            </w:pPr>
            <w:r w:rsidRPr="0090678E">
              <w:rPr>
                <w:rFonts w:ascii="Arial Narrow" w:hAnsi="Arial Narrow" w:cs="Arial"/>
                <w:b/>
                <w:bCs/>
                <w:lang w:val="es-CO"/>
              </w:rPr>
              <w:t>FIRMA DEL PADRE DE FAMILIA</w:t>
            </w:r>
          </w:p>
        </w:tc>
      </w:tr>
    </w:tbl>
    <w:p w:rsidR="00E708F0" w:rsidRPr="0090678E" w:rsidRDefault="00E708F0">
      <w:pPr>
        <w:snapToGrid w:val="0"/>
        <w:spacing w:after="0"/>
        <w:rPr>
          <w:rFonts w:ascii="Arial Narrow" w:hAnsi="Arial Narrow" w:cs="Arial"/>
          <w:lang w:val="es-CO"/>
        </w:rPr>
      </w:pPr>
    </w:p>
    <w:p w:rsidR="00E708F0" w:rsidRPr="0090678E" w:rsidRDefault="00E708F0">
      <w:pPr>
        <w:spacing w:after="160" w:line="259" w:lineRule="auto"/>
        <w:rPr>
          <w:rFonts w:ascii="Arial Narrow" w:hAnsi="Arial Narrow" w:cs="Arial"/>
          <w:b/>
          <w:bCs/>
          <w:lang w:val="es-CO"/>
        </w:rPr>
      </w:pPr>
    </w:p>
    <w:p w:rsidR="00E708F0" w:rsidRPr="0090678E" w:rsidRDefault="00E708F0">
      <w:pPr>
        <w:snapToGrid w:val="0"/>
        <w:spacing w:after="0"/>
        <w:jc w:val="center"/>
        <w:rPr>
          <w:rFonts w:ascii="Arial Narrow" w:hAnsi="Arial Narrow" w:cs="Arial"/>
          <w:b/>
          <w:bCs/>
          <w:lang w:val="es-CO"/>
        </w:rPr>
      </w:pPr>
    </w:p>
    <w:p w:rsidR="00E708F0" w:rsidRDefault="005A03F9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ACTIVIDADES PROPUESTAS</w:t>
      </w:r>
    </w:p>
    <w:p w:rsidR="00E708F0" w:rsidRDefault="00E708F0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:rsidR="00E708F0" w:rsidRDefault="005A03F9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:rsidR="00E708F0" w:rsidRDefault="00E708F0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:rsidR="00E708F0" w:rsidRDefault="00E708F0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708F0">
      <w:headerReference w:type="default" r:id="rId11"/>
      <w:footerReference w:type="default" r:id="rId12"/>
      <w:pgSz w:w="12242" w:h="15842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F9" w:rsidRDefault="005A03F9">
      <w:pPr>
        <w:spacing w:line="240" w:lineRule="auto"/>
      </w:pPr>
      <w:r>
        <w:separator/>
      </w:r>
    </w:p>
  </w:endnote>
  <w:endnote w:type="continuationSeparator" w:id="0">
    <w:p w:rsidR="005A03F9" w:rsidRDefault="005A0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F0" w:rsidRPr="0090678E" w:rsidRDefault="005A03F9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4860290</wp:posOffset>
          </wp:positionH>
          <wp:positionV relativeFrom="margin">
            <wp:posOffset>7784465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0678E">
      <w:rPr>
        <w:rFonts w:ascii="Georgia" w:hAnsi="Georgia"/>
        <w:b/>
        <w:sz w:val="16"/>
        <w:szCs w:val="16"/>
        <w:lang w:val="es-CO"/>
      </w:rPr>
      <w:t xml:space="preserve">LUIS LÓPEZ DE MESA (Sede A) </w:t>
    </w:r>
    <w:r w:rsidRPr="0090678E">
      <w:rPr>
        <w:rFonts w:ascii="Georgia" w:hAnsi="Georgia"/>
        <w:bCs/>
        <w:sz w:val="16"/>
        <w:szCs w:val="16"/>
        <w:lang w:val="es-CO"/>
      </w:rPr>
      <w:t>Carrera 13 A No 36 A – 36 Sur Tel: 3057984116</w:t>
    </w:r>
  </w:p>
  <w:p w:rsidR="00E708F0" w:rsidRDefault="005A03F9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>
      <w:rPr>
        <w:rFonts w:ascii="Georgia" w:hAnsi="Georgia"/>
        <w:sz w:val="16"/>
        <w:szCs w:val="16"/>
        <w:lang w:val="es-ES"/>
      </w:rPr>
      <w:t>Diagonal 32 B Sur No. 13B – 17 Tel: 3043986143</w:t>
    </w:r>
  </w:p>
  <w:p w:rsidR="00E708F0" w:rsidRPr="0090678E" w:rsidRDefault="005A03F9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  <w:lang w:val="es-CO"/>
      </w:rPr>
    </w:pPr>
    <w:r w:rsidRPr="0090678E">
      <w:rPr>
        <w:rFonts w:ascii="Georgia" w:hAnsi="Georgia"/>
        <w:b/>
        <w:sz w:val="16"/>
        <w:szCs w:val="16"/>
        <w:lang w:val="es-CO"/>
      </w:rPr>
      <w:t xml:space="preserve">GRANJAS DE SAN PABLO (Sede C) </w:t>
    </w:r>
    <w:r w:rsidRPr="0090678E">
      <w:rPr>
        <w:rFonts w:ascii="Georgia" w:hAnsi="Georgia"/>
        <w:bCs/>
        <w:sz w:val="16"/>
        <w:szCs w:val="16"/>
        <w:lang w:val="es-CO"/>
      </w:rPr>
      <w:t>Calle 40 D Sur No 12 J – 39 Tel: 3057926087</w:t>
    </w:r>
  </w:p>
  <w:p w:rsidR="00E708F0" w:rsidRPr="0090678E" w:rsidRDefault="005A03F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  <w:lang w:val="es-CO"/>
      </w:rPr>
    </w:pPr>
    <w:r w:rsidRPr="0090678E">
      <w:rPr>
        <w:rFonts w:ascii="Georgia" w:hAnsi="Georgia"/>
        <w:b/>
        <w:sz w:val="16"/>
        <w:szCs w:val="16"/>
        <w:lang w:val="es-CO"/>
      </w:rPr>
      <w:t xml:space="preserve">RESURRECCIÓN (Sede D) </w:t>
    </w:r>
    <w:r w:rsidRPr="0090678E">
      <w:rPr>
        <w:rFonts w:ascii="Georgia" w:hAnsi="Georgia"/>
        <w:bCs/>
        <w:sz w:val="16"/>
        <w:szCs w:val="16"/>
        <w:lang w:val="es-CO"/>
      </w:rPr>
      <w:t>Dia</w:t>
    </w:r>
    <w:r w:rsidRPr="0090678E">
      <w:rPr>
        <w:rFonts w:ascii="Georgia" w:hAnsi="Georgia"/>
        <w:bCs/>
        <w:sz w:val="16"/>
        <w:szCs w:val="16"/>
        <w:lang w:val="es-CO"/>
      </w:rPr>
      <w:t>gonal 32 B Sur No. 11 D – 40 Tel: 3057913313</w:t>
    </w:r>
  </w:p>
  <w:p w:rsidR="00E708F0" w:rsidRPr="0090678E" w:rsidRDefault="005A03F9">
    <w:pPr>
      <w:snapToGrid w:val="0"/>
      <w:spacing w:after="0" w:line="240" w:lineRule="auto"/>
      <w:ind w:left="-567" w:right="-518"/>
      <w:rPr>
        <w:bCs/>
        <w:sz w:val="18"/>
        <w:szCs w:val="18"/>
        <w:lang w:val="es-CO"/>
      </w:rPr>
    </w:pPr>
    <w:r w:rsidRPr="0090678E">
      <w:rPr>
        <w:rFonts w:ascii="Georgia" w:hAnsi="Georgia"/>
        <w:b/>
        <w:sz w:val="16"/>
        <w:szCs w:val="16"/>
        <w:lang w:val="es-CO"/>
      </w:rPr>
      <w:t xml:space="preserve">RIO DE JANEIRO (Sede E) </w:t>
    </w:r>
    <w:r w:rsidRPr="0090678E">
      <w:rPr>
        <w:rFonts w:ascii="Georgia" w:hAnsi="Georgia"/>
        <w:bCs/>
        <w:sz w:val="16"/>
        <w:szCs w:val="16"/>
        <w:lang w:val="es-CO"/>
      </w:rPr>
      <w:t>Calle 34 Sur No. 16 C – 21 Tel: 3</w:t>
    </w:r>
    <w:r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4457700</wp:posOffset>
          </wp:positionH>
          <wp:positionV relativeFrom="margin">
            <wp:posOffset>10159365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678E">
      <w:rPr>
        <w:rFonts w:ascii="Georgia" w:hAnsi="Georgia"/>
        <w:bCs/>
        <w:sz w:val="16"/>
        <w:szCs w:val="16"/>
        <w:lang w:val="es-CO"/>
      </w:rPr>
      <w:t>057927938</w:t>
    </w:r>
  </w:p>
  <w:p w:rsidR="00E708F0" w:rsidRPr="0090678E" w:rsidRDefault="005A03F9">
    <w:pPr>
      <w:pStyle w:val="Piedepgina"/>
      <w:snapToGrid w:val="0"/>
      <w:jc w:val="right"/>
      <w:rPr>
        <w:lang w:val="es-CO"/>
      </w:rPr>
    </w:pPr>
    <w:r w:rsidRPr="0090678E">
      <w:rPr>
        <w:rFonts w:ascii="Arial" w:hAnsi="Arial" w:cs="Arial"/>
        <w:sz w:val="18"/>
        <w:szCs w:val="18"/>
        <w:lang w:val="es-CO"/>
      </w:rPr>
      <w:t xml:space="preserve">                                                                                                                                               </w:t>
    </w:r>
    <w:r w:rsidRPr="0090678E">
      <w:rPr>
        <w:rFonts w:ascii="Arial" w:hAnsi="Arial" w:cs="Arial"/>
        <w:sz w:val="18"/>
        <w:szCs w:val="18"/>
        <w:lang w:val="es-CO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F9" w:rsidRDefault="005A03F9">
      <w:pPr>
        <w:spacing w:after="0"/>
      </w:pPr>
      <w:r>
        <w:separator/>
      </w:r>
    </w:p>
  </w:footnote>
  <w:footnote w:type="continuationSeparator" w:id="0">
    <w:p w:rsidR="005A03F9" w:rsidRDefault="005A0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F0" w:rsidRDefault="00E708F0">
    <w:pPr>
      <w:snapToGrid w:val="0"/>
      <w:spacing w:after="0" w:line="240" w:lineRule="auto"/>
      <w:jc w:val="center"/>
      <w:rPr>
        <w:rFonts w:ascii="Georgia" w:hAnsi="Georgia" w:cs="Arial"/>
        <w:b/>
        <w:i/>
        <w:sz w:val="20"/>
        <w:szCs w:val="20"/>
      </w:rPr>
    </w:pPr>
  </w:p>
  <w:p w:rsidR="00E708F0" w:rsidRPr="0090678E" w:rsidRDefault="005A03F9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  <w:lang w:val="es-CO"/>
      </w:rPr>
    </w:pPr>
    <w:r>
      <w:rPr>
        <w:iCs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708F0" w:rsidRDefault="005A03F9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style="position:absolute;left:0;text-align:left;margin-left:.3pt;margin-top:8.95pt;width:7.2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" filled="f" stroked="f">
              <v:textbox inset="0,0,0,0">
                <w:txbxContent>
                  <w:p w:rsidR="00E708F0" w:rsidRDefault="005A03F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90678E">
      <w:rPr>
        <w:rFonts w:ascii="Georgia" w:hAnsi="Georgia" w:cs="Arial"/>
        <w:b/>
        <w:iCs/>
        <w:sz w:val="20"/>
        <w:szCs w:val="20"/>
        <w:lang w:val="es-CO"/>
      </w:rPr>
      <w:t>COLEGIO JOSÉ MARTÍ</w:t>
    </w:r>
  </w:p>
  <w:p w:rsidR="00E708F0" w:rsidRDefault="005A03F9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90678E">
      <w:rPr>
        <w:rFonts w:ascii="Georgia" w:hAnsi="Georgia" w:cs="Arial"/>
        <w:b/>
        <w:iCs/>
        <w:sz w:val="20"/>
        <w:szCs w:val="20"/>
        <w:lang w:val="es-CO"/>
      </w:rPr>
      <w:t>INSTITUCIÓN EDUCATIVA DISTRITAL</w:t>
    </w:r>
  </w:p>
  <w:p w:rsidR="00E708F0" w:rsidRDefault="005A03F9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>
      <w:rPr>
        <w:rFonts w:ascii="Georgia" w:hAnsi="Georgia"/>
        <w:sz w:val="16"/>
        <w:szCs w:val="16"/>
        <w:lang w:val="es-CO"/>
      </w:rPr>
      <w:t xml:space="preserve">DANE 11100136769.  </w:t>
    </w:r>
    <w:r>
      <w:rPr>
        <w:rFonts w:ascii="Georgia" w:hAnsi="Georgia"/>
        <w:sz w:val="16"/>
        <w:szCs w:val="16"/>
        <w:lang w:val="es-CO"/>
      </w:rPr>
      <w:t>NIT.8000111459</w:t>
    </w:r>
  </w:p>
  <w:p w:rsidR="00E708F0" w:rsidRPr="0090678E" w:rsidRDefault="005A03F9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  <w:lang w:val="es-CO"/>
      </w:rPr>
    </w:pPr>
    <w:r w:rsidRPr="0090678E">
      <w:rPr>
        <w:rFonts w:ascii="Georgia" w:hAnsi="Georgia"/>
        <w:b/>
        <w:sz w:val="16"/>
        <w:szCs w:val="16"/>
        <w:lang w:val="es-CO"/>
      </w:rPr>
      <w:t xml:space="preserve">Página web. </w:t>
    </w:r>
    <w:hyperlink r:id="rId3" w:history="1">
      <w:r w:rsidRPr="0090678E">
        <w:rPr>
          <w:rStyle w:val="Hipervnculo"/>
          <w:rFonts w:ascii="Georgia" w:hAnsi="Georgia"/>
          <w:b/>
          <w:sz w:val="16"/>
          <w:szCs w:val="16"/>
          <w:lang w:val="es-CO"/>
        </w:rPr>
        <w:t>www.iedjosemarti.edu.co</w:t>
      </w:r>
    </w:hyperlink>
  </w:p>
  <w:p w:rsidR="00E708F0" w:rsidRDefault="005A03F9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="00E708F0" w:rsidRPr="0090678E" w:rsidRDefault="00E708F0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  <w:lang w:val="es-CO"/>
      </w:rPr>
    </w:pPr>
  </w:p>
  <w:p w:rsidR="00E708F0" w:rsidRPr="0090678E" w:rsidRDefault="005A03F9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  <w:lang w:val="es-CO"/>
      </w:rPr>
    </w:pPr>
    <w:r w:rsidRPr="0090678E">
      <w:rPr>
        <w:rFonts w:ascii="Georgia" w:hAnsi="Georgia"/>
        <w:b/>
        <w:bCs/>
        <w:lang w:val="es-CO"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F3F66"/>
    <w:multiLevelType w:val="singleLevel"/>
    <w:tmpl w:val="8F8F3F6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D74A39"/>
    <w:multiLevelType w:val="multilevel"/>
    <w:tmpl w:val="42A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07C87"/>
    <w:multiLevelType w:val="singleLevel"/>
    <w:tmpl w:val="33B07C8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29138DF"/>
    <w:multiLevelType w:val="multilevel"/>
    <w:tmpl w:val="FDC2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7E8E49"/>
    <w:multiLevelType w:val="multilevel"/>
    <w:tmpl w:val="587E8E49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567EA"/>
    <w:rsid w:val="000702C8"/>
    <w:rsid w:val="00081DC9"/>
    <w:rsid w:val="000B1375"/>
    <w:rsid w:val="000B4CF2"/>
    <w:rsid w:val="000B7DFA"/>
    <w:rsid w:val="000C5698"/>
    <w:rsid w:val="000F68FA"/>
    <w:rsid w:val="001112CD"/>
    <w:rsid w:val="00123875"/>
    <w:rsid w:val="00133E5A"/>
    <w:rsid w:val="00140390"/>
    <w:rsid w:val="00144B4D"/>
    <w:rsid w:val="001761A7"/>
    <w:rsid w:val="001768B5"/>
    <w:rsid w:val="00191BEA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827DC"/>
    <w:rsid w:val="002B31D4"/>
    <w:rsid w:val="002B4845"/>
    <w:rsid w:val="002C6770"/>
    <w:rsid w:val="00323332"/>
    <w:rsid w:val="00326FC8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170EB"/>
    <w:rsid w:val="00521477"/>
    <w:rsid w:val="005271B8"/>
    <w:rsid w:val="00582158"/>
    <w:rsid w:val="0058656F"/>
    <w:rsid w:val="005A03F9"/>
    <w:rsid w:val="005A276C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6517D"/>
    <w:rsid w:val="00687104"/>
    <w:rsid w:val="00695F12"/>
    <w:rsid w:val="006A266D"/>
    <w:rsid w:val="006E2790"/>
    <w:rsid w:val="006E480A"/>
    <w:rsid w:val="006F07E2"/>
    <w:rsid w:val="006F1F56"/>
    <w:rsid w:val="007047DC"/>
    <w:rsid w:val="00736F30"/>
    <w:rsid w:val="00786062"/>
    <w:rsid w:val="007964CA"/>
    <w:rsid w:val="00811048"/>
    <w:rsid w:val="00813882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0678E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E3D6A"/>
    <w:rsid w:val="009E7752"/>
    <w:rsid w:val="00A061D4"/>
    <w:rsid w:val="00A263B1"/>
    <w:rsid w:val="00A26BFA"/>
    <w:rsid w:val="00A27F26"/>
    <w:rsid w:val="00A31D01"/>
    <w:rsid w:val="00A53AFB"/>
    <w:rsid w:val="00A82068"/>
    <w:rsid w:val="00A91548"/>
    <w:rsid w:val="00AA0ECF"/>
    <w:rsid w:val="00AA232C"/>
    <w:rsid w:val="00AC4B69"/>
    <w:rsid w:val="00AF3619"/>
    <w:rsid w:val="00B07C7B"/>
    <w:rsid w:val="00B167D2"/>
    <w:rsid w:val="00B21C28"/>
    <w:rsid w:val="00B37C30"/>
    <w:rsid w:val="00B65211"/>
    <w:rsid w:val="00B6688B"/>
    <w:rsid w:val="00B67DF6"/>
    <w:rsid w:val="00B83017"/>
    <w:rsid w:val="00BB9C2B"/>
    <w:rsid w:val="00BE31EC"/>
    <w:rsid w:val="00C04C95"/>
    <w:rsid w:val="00C4666B"/>
    <w:rsid w:val="00C46C28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403B"/>
    <w:rsid w:val="00DA48A6"/>
    <w:rsid w:val="00DC7F4C"/>
    <w:rsid w:val="00DE7CAC"/>
    <w:rsid w:val="00E147B0"/>
    <w:rsid w:val="00E15681"/>
    <w:rsid w:val="00E55E7A"/>
    <w:rsid w:val="00E614D9"/>
    <w:rsid w:val="00E62074"/>
    <w:rsid w:val="00E708F0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A667F"/>
    <w:rsid w:val="00FD45C0"/>
    <w:rsid w:val="019CA22B"/>
    <w:rsid w:val="0245D5C8"/>
    <w:rsid w:val="02EB0658"/>
    <w:rsid w:val="04FB5487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013AE2"/>
    <w:rsid w:val="173AB5F7"/>
    <w:rsid w:val="1756C189"/>
    <w:rsid w:val="17788F89"/>
    <w:rsid w:val="183A4DFC"/>
    <w:rsid w:val="1C4F1B74"/>
    <w:rsid w:val="1D090C29"/>
    <w:rsid w:val="1F9503EE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158A27F"/>
    <w:rsid w:val="3160DADC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48673B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AFEF78"/>
    <w:rsid w:val="53F871B1"/>
    <w:rsid w:val="55AD3A12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18B4A07"/>
    <w:rsid w:val="62560CDC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CA18F00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B623"/>
  <w15:docId w15:val="{3AEE459C-E489-4AFF-A699-02650FD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pPr>
      <w:spacing w:after="0" w:line="240" w:lineRule="auto"/>
    </w:pPr>
    <w:rPr>
      <w:rFonts w:eastAsiaTheme="minorHAnsi" w:cstheme="minorBidi"/>
      <w:szCs w:val="21"/>
      <w:lang w:val="es-CO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906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90678E"/>
  </w:style>
  <w:style w:type="character" w:customStyle="1" w:styleId="eop">
    <w:name w:val="eop"/>
    <w:basedOn w:val="Fuentedeprrafopredeter"/>
    <w:rsid w:val="0090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Maria</cp:lastModifiedBy>
  <cp:revision>12</cp:revision>
  <dcterms:created xsi:type="dcterms:W3CDTF">2025-07-11T02:38:00Z</dcterms:created>
  <dcterms:modified xsi:type="dcterms:W3CDTF">2026-05-14T22:29:00Z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eyJoZGlkIjoiNTYyZWJkNzlmYWQzZGEyZDRlY2M2N2E1ZDA1YTZkMWYifQ==</vt:lpwstr>
  </property>
  <property fmtid="{D5CDD505-2E9C-101B-9397-08002B2CF9AE}" pid="5" name="KSOProductBuildVer">
    <vt:lpwstr>2058-12.1.0.26372</vt:lpwstr>
  </property>
  <property fmtid="{D5CDD505-2E9C-101B-9397-08002B2CF9AE}" pid="6" name="ICV">
    <vt:lpwstr>D59FE2A3EA584071A52CFD89E3517F04_12</vt:lpwstr>
  </property>
</Properties>
</file>