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D7204A3" w14:textId="77777777" w:rsidTr="28B7DB45">
        <w:trPr>
          <w:trHeight w:val="530"/>
        </w:trPr>
        <w:tc>
          <w:tcPr>
            <w:tcW w:w="5000" w:type="pct"/>
            <w:gridSpan w:val="3"/>
            <w:vAlign w:val="center"/>
          </w:tcPr>
          <w:p w14:paraId="42A35F2B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1086C64C" w14:textId="77777777" w:rsidR="002478A2" w:rsidRPr="000B7DFA" w:rsidRDefault="28B7DB45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28B7DB45">
              <w:rPr>
                <w:rFonts w:ascii="Arial Narrow" w:hAnsi="Arial Narrow" w:cs="Arial"/>
                <w:b/>
                <w:bCs/>
              </w:rPr>
              <w:t>AÑO: 2026</w:t>
            </w:r>
          </w:p>
        </w:tc>
      </w:tr>
      <w:tr w:rsidR="00133E5A" w:rsidRPr="00133E5A" w14:paraId="20714372" w14:textId="77777777" w:rsidTr="00872FC2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3A28AF71" w14:textId="77777777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45DF4DCE" w14:textId="7777777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8" w:type="pct"/>
            <w:shd w:val="clear" w:color="auto" w:fill="E2EFD9" w:themeFill="accent6" w:themeFillTint="33"/>
            <w:vAlign w:val="center"/>
          </w:tcPr>
          <w:p w14:paraId="22B8A3D1" w14:textId="77777777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038324A1" w14:textId="77777777" w:rsidTr="00872FC2">
        <w:trPr>
          <w:trHeight w:val="521"/>
        </w:trPr>
        <w:tc>
          <w:tcPr>
            <w:tcW w:w="1666" w:type="pct"/>
            <w:vAlign w:val="center"/>
          </w:tcPr>
          <w:p w14:paraId="343540EF" w14:textId="77777777" w:rsidR="007419FC" w:rsidRDefault="00AF2AFB">
            <w:r>
              <w:rPr>
                <w:rFonts w:ascii="Arial" w:hAnsi="Arial"/>
                <w:sz w:val="20"/>
              </w:rPr>
              <w:t>I PERIODO ACADÉMICO</w:t>
            </w:r>
          </w:p>
        </w:tc>
        <w:tc>
          <w:tcPr>
            <w:tcW w:w="1666" w:type="pct"/>
            <w:vAlign w:val="center"/>
          </w:tcPr>
          <w:p w14:paraId="7A08E677" w14:textId="5762ABB3" w:rsidR="007419FC" w:rsidRDefault="00AF2AFB">
            <w:r>
              <w:t>Física</w:t>
            </w:r>
            <w:r w:rsidR="009F26D2">
              <w:t xml:space="preserve"> 10°</w:t>
            </w:r>
          </w:p>
        </w:tc>
        <w:tc>
          <w:tcPr>
            <w:tcW w:w="1668" w:type="pct"/>
            <w:vAlign w:val="center"/>
          </w:tcPr>
          <w:p w14:paraId="427E54AC" w14:textId="77777777" w:rsidR="007419FC" w:rsidRDefault="00AF2AFB">
            <w:r>
              <w:rPr>
                <w:rFonts w:ascii="Arial" w:hAnsi="Arial"/>
                <w:sz w:val="20"/>
              </w:rPr>
              <w:t>Luz Divia Rico Suárez</w:t>
            </w:r>
          </w:p>
        </w:tc>
      </w:tr>
    </w:tbl>
    <w:p w14:paraId="5920D54E" w14:textId="77777777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5865B8EF" w14:textId="77777777" w:rsidTr="00133E5A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5BA4009A" w14:textId="77777777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  <w:vAlign w:val="center"/>
          </w:tcPr>
          <w:p w14:paraId="3DB80A08" w14:textId="72CE58D7" w:rsidR="007419FC" w:rsidRDefault="00AF2AFB">
            <w:r>
              <w:t>Fortalecer la aplicación de magnitudes físicas fundamentales y derivadas, realizar conversiones de unidades del Sistema Internacional, construir e interpretar gráficas de movimiento en una dimensión y resolver problemas de MRU y MRUA, demostrando responsabilidad</w:t>
            </w:r>
            <w:r w:rsidR="00876642">
              <w:t>.</w:t>
            </w:r>
          </w:p>
        </w:tc>
      </w:tr>
      <w:tr w:rsidR="00266C7F" w:rsidRPr="000B7DFA" w14:paraId="3CA678E8" w14:textId="77777777" w:rsidTr="00133E5A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51749578" w14:textId="77777777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  <w:vAlign w:val="center"/>
          </w:tcPr>
          <w:p w14:paraId="009704F9" w14:textId="6477B73F" w:rsidR="007419FC" w:rsidRDefault="00AF2AFB">
            <w:r>
              <w:t xml:space="preserve">Uso comprensivo del conocimiento </w:t>
            </w:r>
            <w:r w:rsidR="00872FC2">
              <w:t>científico, explicación</w:t>
            </w:r>
            <w:r>
              <w:t xml:space="preserve"> de fenómenos</w:t>
            </w:r>
            <w:r w:rsidR="00872FC2">
              <w:t>, i</w:t>
            </w:r>
            <w:r>
              <w:t>ndagar.</w:t>
            </w:r>
          </w:p>
        </w:tc>
      </w:tr>
    </w:tbl>
    <w:p w14:paraId="59793BD1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491"/>
        <w:gridCol w:w="3083"/>
      </w:tblGrid>
      <w:tr w:rsidR="00133E5A" w:rsidRPr="00133E5A" w14:paraId="1CCBD613" w14:textId="77777777" w:rsidTr="00872FC2">
        <w:trPr>
          <w:trHeight w:val="397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1AF89692" w14:textId="77777777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2491" w:type="dxa"/>
            <w:shd w:val="clear" w:color="auto" w:fill="E2EFD9" w:themeFill="accent6" w:themeFillTint="33"/>
            <w:vAlign w:val="center"/>
          </w:tcPr>
          <w:p w14:paraId="4DB52A1E" w14:textId="77777777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3083" w:type="dxa"/>
            <w:shd w:val="clear" w:color="auto" w:fill="E2EFD9" w:themeFill="accent6" w:themeFillTint="33"/>
            <w:vAlign w:val="center"/>
          </w:tcPr>
          <w:p w14:paraId="3A1D9AE3" w14:textId="77777777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D5420B" w14:paraId="22A987CB" w14:textId="77777777" w:rsidTr="00872FC2">
        <w:trPr>
          <w:trHeight w:val="874"/>
        </w:trPr>
        <w:tc>
          <w:tcPr>
            <w:tcW w:w="4390" w:type="dxa"/>
            <w:vAlign w:val="center"/>
          </w:tcPr>
          <w:p w14:paraId="52E0680D" w14:textId="3C8D49D9" w:rsidR="007419FC" w:rsidRDefault="00AF2AFB">
            <w:r>
              <w:t>Taller escrito sobre conversiones de unidades del Sistema Internacional, movimiento rectilíneo uniforme (MRU), movimiento rectilíneo uniformemente acelerado (MRUA), interpretación y construcción de gráficas de movimiento y reconocimiento del uso de instrumentos de medición en la práctica experimental.</w:t>
            </w:r>
          </w:p>
        </w:tc>
        <w:tc>
          <w:tcPr>
            <w:tcW w:w="2491" w:type="dxa"/>
            <w:vAlign w:val="center"/>
          </w:tcPr>
          <w:p w14:paraId="060489B3" w14:textId="04BE02FF" w:rsidR="007419FC" w:rsidRDefault="009A5CDB">
            <w:r w:rsidRPr="00B90DFB">
              <w:rPr>
                <w:rFonts w:asciiTheme="minorHAnsi" w:eastAsia="Arial" w:hAnsiTheme="minorHAnsi" w:cstheme="minorHAnsi"/>
              </w:rPr>
              <w:t>En la segunda semana, después de la entrega de boletines según horario de clase.</w:t>
            </w:r>
          </w:p>
        </w:tc>
        <w:tc>
          <w:tcPr>
            <w:tcW w:w="3083" w:type="dxa"/>
            <w:vAlign w:val="center"/>
          </w:tcPr>
          <w:p w14:paraId="77235CBC" w14:textId="77777777" w:rsidR="007419FC" w:rsidRDefault="00AF2AFB">
            <w:r>
              <w:t>Desarrolla completo el taller, muestra procedimientos correctos en las conversiones y problemas, interpreta gráficas de movimiento con precisión y relaciona adecuadamente la práctica experimental con los instrumentos de medición.</w:t>
            </w:r>
          </w:p>
        </w:tc>
      </w:tr>
      <w:tr w:rsidR="007419FC" w14:paraId="3309B3FD" w14:textId="77777777" w:rsidTr="00872FC2">
        <w:tc>
          <w:tcPr>
            <w:tcW w:w="4390" w:type="dxa"/>
            <w:vAlign w:val="center"/>
          </w:tcPr>
          <w:p w14:paraId="5CCB3503" w14:textId="7B16A7E8" w:rsidR="007419FC" w:rsidRDefault="00876642">
            <w:r>
              <w:t>S</w:t>
            </w:r>
            <w:r w:rsidR="00AF2AFB">
              <w:t>ustentación escrita u oral sobre conversiones, resolución de problemas de movimiento en una dimensión, construcción e interpretación de gráficas y lectura conceptual de la práctica experimental.</w:t>
            </w:r>
          </w:p>
        </w:tc>
        <w:tc>
          <w:tcPr>
            <w:tcW w:w="2491" w:type="dxa"/>
            <w:vAlign w:val="center"/>
          </w:tcPr>
          <w:p w14:paraId="7ABD8BC1" w14:textId="3CF0C0AF" w:rsidR="007419FC" w:rsidRDefault="009A5CDB">
            <w:r w:rsidRPr="00B90DFB">
              <w:rPr>
                <w:rFonts w:asciiTheme="minorHAnsi" w:eastAsia="Arial" w:hAnsiTheme="minorHAnsi" w:cstheme="minorHAnsi"/>
              </w:rPr>
              <w:t>En la tercera semana, después de la entrega de boletines según horario de clase.</w:t>
            </w:r>
          </w:p>
        </w:tc>
        <w:tc>
          <w:tcPr>
            <w:tcW w:w="3083" w:type="dxa"/>
            <w:vAlign w:val="center"/>
          </w:tcPr>
          <w:p w14:paraId="54A758E2" w14:textId="75833A93" w:rsidR="007419FC" w:rsidRDefault="00AF2AFB">
            <w:r>
              <w:t>Demuestra comprensión de los conceptos, argumenta los procedimientos, y asume la recuperación con responsabilidad</w:t>
            </w:r>
            <w:r w:rsidR="00872FC2">
              <w:t xml:space="preserve"> y </w:t>
            </w:r>
            <w:r>
              <w:t>respeto</w:t>
            </w:r>
            <w:r w:rsidR="00872FC2">
              <w:t>.</w:t>
            </w:r>
          </w:p>
        </w:tc>
      </w:tr>
    </w:tbl>
    <w:p w14:paraId="164ABB3E" w14:textId="77777777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25945761" w14:textId="77777777" w:rsidTr="00133E5A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4BFDF431" w14:textId="77777777" w:rsidR="00971489" w:rsidRPr="00133E5A" w:rsidRDefault="0097148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  <w:vAlign w:val="center"/>
          </w:tcPr>
          <w:p w14:paraId="688DDE41" w14:textId="78653F78" w:rsidR="007419FC" w:rsidRDefault="00AF2AFB">
            <w:r>
              <w:t>Me comprometo a desarrollar y entregar puntualmente las actividades propuestas, presentar la evaluación correspondiente</w:t>
            </w:r>
            <w:r w:rsidR="00872FC2">
              <w:t>.</w:t>
            </w:r>
          </w:p>
        </w:tc>
      </w:tr>
    </w:tbl>
    <w:p w14:paraId="46E8F011" w14:textId="77777777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160CDDB2" w14:textId="77777777" w:rsidR="00872FC2" w:rsidRDefault="00872FC2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641EC59C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6DD57505" w14:textId="77777777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0F73C39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CE36D8" w14:textId="77777777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D1AB1A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2978EFFE" w14:textId="5FBDE26C" w:rsidR="007419FC" w:rsidRDefault="00AF2AFB" w:rsidP="00872FC2">
      <w:r>
        <w:br w:type="page"/>
      </w:r>
      <w:r>
        <w:rPr>
          <w:b/>
        </w:rPr>
        <w:lastRenderedPageBreak/>
        <w:t>ACTIVIDADES PROPUESTAS</w:t>
      </w:r>
    </w:p>
    <w:p w14:paraId="1F9BAAC2" w14:textId="77777777" w:rsidR="007419FC" w:rsidRDefault="00AF2AFB" w:rsidP="009A5CDB">
      <w:pPr>
        <w:jc w:val="both"/>
      </w:pPr>
      <w:r>
        <w:rPr>
          <w:b/>
        </w:rPr>
        <w:t xml:space="preserve">Nota: </w:t>
      </w:r>
      <w:r>
        <w:t>La valoración tendrá en cuenta el cumplimiento, el desarrollo correcto de las actividades, la presentación, el uso del procedimiento, la interpretación de gráficas y la sustentación.</w:t>
      </w:r>
    </w:p>
    <w:p w14:paraId="31F292E5" w14:textId="77777777" w:rsidR="007419FC" w:rsidRDefault="00AF2AFB" w:rsidP="009A5CDB">
      <w:pPr>
        <w:jc w:val="both"/>
      </w:pPr>
      <w:r>
        <w:rPr>
          <w:b/>
        </w:rPr>
        <w:t>1. Taller escrito de nivelación</w:t>
      </w:r>
    </w:p>
    <w:p w14:paraId="03AB675E" w14:textId="504941E9" w:rsidR="006300F7" w:rsidRDefault="00AF2AFB" w:rsidP="006300F7">
      <w:pPr>
        <w:spacing w:after="0"/>
        <w:jc w:val="both"/>
      </w:pPr>
      <w:r>
        <w:t>Responde en hojas</w:t>
      </w:r>
      <w:r w:rsidR="009A5CDB">
        <w:t xml:space="preserve"> cuadriculadas</w:t>
      </w:r>
      <w:r>
        <w:t xml:space="preserve">. En las conversiones, ejercicios, problemas y gráficas debes mostrar el procedimiento. </w:t>
      </w:r>
      <w:r w:rsidR="006300F7">
        <w:rPr>
          <w:sz w:val="24"/>
        </w:rPr>
        <w:t>Además de los apuntes de la clase puede revisar, el siguiente enlace</w:t>
      </w:r>
      <w:r w:rsidR="006300F7">
        <w:rPr>
          <w:sz w:val="24"/>
        </w:rPr>
        <w:t>, para MRU y MRUA</w:t>
      </w:r>
      <w:r w:rsidR="006300F7">
        <w:rPr>
          <w:sz w:val="24"/>
        </w:rPr>
        <w:t>.</w:t>
      </w:r>
      <w:r w:rsidR="006300F7" w:rsidRPr="009F4848">
        <w:t xml:space="preserve"> </w:t>
      </w:r>
      <w:hyperlink r:id="rId10" w:history="1">
        <w:r w:rsidR="006300F7" w:rsidRPr="00B37ADA">
          <w:rPr>
            <w:rStyle w:val="Hipervnculo"/>
          </w:rPr>
          <w:t>https://www.youtube.com/watch?v=83GGnwFVuI0</w:t>
        </w:r>
      </w:hyperlink>
    </w:p>
    <w:p w14:paraId="4EE99BFE" w14:textId="731238A9" w:rsidR="009A5CDB" w:rsidRDefault="00AF2AFB" w:rsidP="009A5CDB">
      <w:pPr>
        <w:pStyle w:val="Prrafodelista"/>
        <w:numPr>
          <w:ilvl w:val="0"/>
          <w:numId w:val="26"/>
        </w:numPr>
        <w:spacing w:after="40"/>
        <w:jc w:val="both"/>
      </w:pPr>
      <w:r>
        <w:t>Convierte</w:t>
      </w:r>
      <w:r w:rsidR="009A5CDB">
        <w:t>:</w:t>
      </w:r>
    </w:p>
    <w:p w14:paraId="32D4D37D" w14:textId="25086A7A" w:rsidR="007419FC" w:rsidRDefault="00AF2AFB" w:rsidP="009A5CDB">
      <w:pPr>
        <w:pStyle w:val="Prrafodelista"/>
        <w:numPr>
          <w:ilvl w:val="0"/>
          <w:numId w:val="27"/>
        </w:numPr>
        <w:spacing w:after="40"/>
        <w:jc w:val="both"/>
      </w:pPr>
      <w:r>
        <w:t>2,75 horas a minutos y a segundos.</w:t>
      </w:r>
    </w:p>
    <w:p w14:paraId="29C240F9" w14:textId="5CED6053" w:rsidR="007419FC" w:rsidRDefault="00AF2AFB" w:rsidP="009A5CDB">
      <w:pPr>
        <w:pStyle w:val="Prrafodelista"/>
        <w:numPr>
          <w:ilvl w:val="0"/>
          <w:numId w:val="27"/>
        </w:numPr>
        <w:spacing w:after="40"/>
        <w:jc w:val="both"/>
      </w:pPr>
      <w:r>
        <w:t>3,2 km a metros y a centímetros.</w:t>
      </w:r>
    </w:p>
    <w:p w14:paraId="1C434CC7" w14:textId="504008AF" w:rsidR="007419FC" w:rsidRDefault="00AF2AFB" w:rsidP="009A5CDB">
      <w:pPr>
        <w:pStyle w:val="Prrafodelista"/>
        <w:numPr>
          <w:ilvl w:val="0"/>
          <w:numId w:val="27"/>
        </w:numPr>
        <w:spacing w:after="40"/>
        <w:jc w:val="both"/>
      </w:pPr>
      <w:r>
        <w:t>Convierte 45 km/h a m/s.</w:t>
      </w:r>
    </w:p>
    <w:p w14:paraId="5CE52A3C" w14:textId="65507FAA" w:rsidR="007419FC" w:rsidRDefault="00AF2AFB" w:rsidP="009A5CDB">
      <w:pPr>
        <w:pStyle w:val="Prrafodelista"/>
        <w:numPr>
          <w:ilvl w:val="0"/>
          <w:numId w:val="26"/>
        </w:numPr>
        <w:spacing w:after="40"/>
        <w:jc w:val="both"/>
      </w:pPr>
      <w:r>
        <w:t>Explica con tus palabras qué es el movimiento rectilíneo uniforme (MRU) y escribe tres de sus características.</w:t>
      </w:r>
    </w:p>
    <w:p w14:paraId="1F87417F" w14:textId="0C9EBEB0" w:rsidR="009A5CDB" w:rsidRDefault="009A5CDB" w:rsidP="009A5CDB">
      <w:pPr>
        <w:spacing w:after="40"/>
        <w:ind w:firstLine="360"/>
        <w:jc w:val="both"/>
      </w:pPr>
      <w:r>
        <w:t>3. Resuelve los siguientes problemas. Realiza todos los pasos vistos en clase para la solución.</w:t>
      </w:r>
    </w:p>
    <w:p w14:paraId="5E92259F" w14:textId="5096BCFF" w:rsidR="007419FC" w:rsidRDefault="00AF2AFB" w:rsidP="009A5CDB">
      <w:pPr>
        <w:pStyle w:val="Prrafodelista"/>
        <w:numPr>
          <w:ilvl w:val="0"/>
          <w:numId w:val="30"/>
        </w:numPr>
        <w:spacing w:after="40"/>
        <w:jc w:val="both"/>
      </w:pPr>
      <w:r>
        <w:t>Un automóvil recorre 10 m en 2 s con velocidad constante. Si mantiene el mismo movimiento durante 6 s, ¿qué distancia recorre?</w:t>
      </w:r>
    </w:p>
    <w:p w14:paraId="27BA3F32" w14:textId="7CE02628" w:rsidR="007419FC" w:rsidRDefault="00AF2AFB" w:rsidP="009A5CDB">
      <w:pPr>
        <w:pStyle w:val="Prrafodelista"/>
        <w:numPr>
          <w:ilvl w:val="0"/>
          <w:numId w:val="28"/>
        </w:numPr>
        <w:spacing w:after="40"/>
        <w:jc w:val="both"/>
      </w:pPr>
      <w:r>
        <w:t>Una patinadora se mueve durante 30 min con velocidad constante de 10 m/s. ¿Qué distancia recorre?</w:t>
      </w:r>
    </w:p>
    <w:p w14:paraId="2F17335D" w14:textId="4A2A060B" w:rsidR="007419FC" w:rsidRDefault="00AF2AFB" w:rsidP="009A5CDB">
      <w:pPr>
        <w:pStyle w:val="Prrafodelista"/>
        <w:numPr>
          <w:ilvl w:val="0"/>
          <w:numId w:val="28"/>
        </w:numPr>
        <w:spacing w:after="40"/>
        <w:jc w:val="both"/>
      </w:pPr>
      <w:r>
        <w:t>Un ciclista se mueve con velocidad inicial de 8 m/s y aceleración constante de 2 m/s² durante 9,5 s. Calcula la velocidad final.</w:t>
      </w:r>
    </w:p>
    <w:p w14:paraId="281A343A" w14:textId="1B9DC67E" w:rsidR="007419FC" w:rsidRDefault="00AF2AFB" w:rsidP="009A5CDB">
      <w:pPr>
        <w:pStyle w:val="Prrafodelista"/>
        <w:numPr>
          <w:ilvl w:val="0"/>
          <w:numId w:val="28"/>
        </w:numPr>
        <w:spacing w:after="40"/>
        <w:jc w:val="both"/>
      </w:pPr>
      <w:r>
        <w:t>Un cuerpo aumenta su rapidez desde 4 m/s hasta 10 m/s en 2 s. Calcula la aceleración.</w:t>
      </w:r>
    </w:p>
    <w:p w14:paraId="09109FF6" w14:textId="77777777" w:rsidR="009A5CDB" w:rsidRDefault="009A5CDB" w:rsidP="009A5CDB">
      <w:pPr>
        <w:pStyle w:val="Prrafodelista"/>
        <w:spacing w:after="40"/>
        <w:ind w:left="772"/>
        <w:jc w:val="both"/>
      </w:pPr>
    </w:p>
    <w:p w14:paraId="10526CD1" w14:textId="5DCF25FA" w:rsidR="007419FC" w:rsidRDefault="00AF2AFB" w:rsidP="009A5CDB">
      <w:pPr>
        <w:pStyle w:val="Prrafodelista"/>
        <w:numPr>
          <w:ilvl w:val="0"/>
          <w:numId w:val="31"/>
        </w:numPr>
        <w:spacing w:after="40"/>
        <w:jc w:val="both"/>
      </w:pPr>
      <w:r>
        <w:t>Con los datos de la tabla, elabora una gráfica de distancia (m) en función del tiempo (s), calcula la pendiente y explica qué representa en el movimiento.</w:t>
      </w:r>
    </w:p>
    <w:p w14:paraId="59D66FF8" w14:textId="77777777" w:rsidR="009A5CDB" w:rsidRDefault="009A5CDB" w:rsidP="009A5CDB">
      <w:pPr>
        <w:pStyle w:val="Prrafodelista"/>
        <w:spacing w:after="40"/>
        <w:jc w:val="both"/>
      </w:pPr>
    </w:p>
    <w:tbl>
      <w:tblPr>
        <w:tblStyle w:val="Tablaconcuadrcula"/>
        <w:tblpPr w:leftFromText="141" w:rightFromText="141" w:vertAnchor="text" w:horzAnchor="margin" w:tblpXSpec="center" w:tblpY="-21"/>
        <w:tblW w:w="0" w:type="auto"/>
        <w:tblLook w:val="04A0" w:firstRow="1" w:lastRow="0" w:firstColumn="1" w:lastColumn="0" w:noHBand="0" w:noVBand="1"/>
      </w:tblPr>
      <w:tblGrid>
        <w:gridCol w:w="1660"/>
        <w:gridCol w:w="745"/>
        <w:gridCol w:w="567"/>
        <w:gridCol w:w="709"/>
        <w:gridCol w:w="567"/>
        <w:gridCol w:w="567"/>
      </w:tblGrid>
      <w:tr w:rsidR="009A5CDB" w14:paraId="32EDF823" w14:textId="77777777" w:rsidTr="009A5CDB">
        <w:tc>
          <w:tcPr>
            <w:tcW w:w="1660" w:type="dxa"/>
          </w:tcPr>
          <w:p w14:paraId="5D390D83" w14:textId="77777777" w:rsidR="009A5CDB" w:rsidRDefault="009A5CDB" w:rsidP="009A5CDB">
            <w:pPr>
              <w:jc w:val="both"/>
            </w:pPr>
            <w:r>
              <w:t>Tiempo (s)</w:t>
            </w:r>
          </w:p>
        </w:tc>
        <w:tc>
          <w:tcPr>
            <w:tcW w:w="745" w:type="dxa"/>
          </w:tcPr>
          <w:p w14:paraId="70C83D1E" w14:textId="77777777" w:rsidR="009A5CDB" w:rsidRDefault="009A5CDB" w:rsidP="009A5CDB">
            <w:pPr>
              <w:jc w:val="both"/>
            </w:pPr>
            <w:r>
              <w:t>0</w:t>
            </w:r>
          </w:p>
        </w:tc>
        <w:tc>
          <w:tcPr>
            <w:tcW w:w="567" w:type="dxa"/>
          </w:tcPr>
          <w:p w14:paraId="4CDDA2A1" w14:textId="77777777" w:rsidR="009A5CDB" w:rsidRDefault="009A5CDB" w:rsidP="009A5CDB">
            <w:pPr>
              <w:jc w:val="both"/>
            </w:pPr>
            <w:r>
              <w:t>2</w:t>
            </w:r>
          </w:p>
        </w:tc>
        <w:tc>
          <w:tcPr>
            <w:tcW w:w="709" w:type="dxa"/>
          </w:tcPr>
          <w:p w14:paraId="6DB4E8B5" w14:textId="77777777" w:rsidR="009A5CDB" w:rsidRDefault="009A5CDB" w:rsidP="009A5CDB">
            <w:pPr>
              <w:jc w:val="both"/>
            </w:pPr>
            <w:r>
              <w:t>4</w:t>
            </w:r>
          </w:p>
        </w:tc>
        <w:tc>
          <w:tcPr>
            <w:tcW w:w="567" w:type="dxa"/>
          </w:tcPr>
          <w:p w14:paraId="50504903" w14:textId="77777777" w:rsidR="009A5CDB" w:rsidRDefault="009A5CDB" w:rsidP="009A5CDB">
            <w:pPr>
              <w:jc w:val="both"/>
            </w:pPr>
            <w:r>
              <w:t>6</w:t>
            </w:r>
          </w:p>
        </w:tc>
        <w:tc>
          <w:tcPr>
            <w:tcW w:w="567" w:type="dxa"/>
          </w:tcPr>
          <w:p w14:paraId="330DC93D" w14:textId="77777777" w:rsidR="009A5CDB" w:rsidRDefault="009A5CDB" w:rsidP="009A5CDB">
            <w:pPr>
              <w:jc w:val="both"/>
            </w:pPr>
            <w:r>
              <w:t>8</w:t>
            </w:r>
          </w:p>
        </w:tc>
      </w:tr>
      <w:tr w:rsidR="009A5CDB" w14:paraId="76827A8E" w14:textId="77777777" w:rsidTr="009A5CDB">
        <w:tc>
          <w:tcPr>
            <w:tcW w:w="1660" w:type="dxa"/>
          </w:tcPr>
          <w:p w14:paraId="6E551B6C" w14:textId="77777777" w:rsidR="009A5CDB" w:rsidRDefault="009A5CDB" w:rsidP="009A5CDB">
            <w:pPr>
              <w:jc w:val="both"/>
            </w:pPr>
            <w:r>
              <w:t>Distancia (m)</w:t>
            </w:r>
          </w:p>
        </w:tc>
        <w:tc>
          <w:tcPr>
            <w:tcW w:w="745" w:type="dxa"/>
          </w:tcPr>
          <w:p w14:paraId="5209EDBA" w14:textId="77777777" w:rsidR="009A5CDB" w:rsidRDefault="009A5CDB" w:rsidP="009A5CDB">
            <w:pPr>
              <w:jc w:val="both"/>
            </w:pPr>
            <w:r>
              <w:t>0</w:t>
            </w:r>
          </w:p>
        </w:tc>
        <w:tc>
          <w:tcPr>
            <w:tcW w:w="567" w:type="dxa"/>
          </w:tcPr>
          <w:p w14:paraId="61F1DD32" w14:textId="77777777" w:rsidR="009A5CDB" w:rsidRDefault="009A5CDB" w:rsidP="009A5CDB">
            <w:pPr>
              <w:jc w:val="both"/>
            </w:pPr>
            <w:r>
              <w:t>10</w:t>
            </w:r>
          </w:p>
        </w:tc>
        <w:tc>
          <w:tcPr>
            <w:tcW w:w="709" w:type="dxa"/>
          </w:tcPr>
          <w:p w14:paraId="16BFC532" w14:textId="77777777" w:rsidR="009A5CDB" w:rsidRDefault="009A5CDB" w:rsidP="009A5CDB">
            <w:pPr>
              <w:jc w:val="both"/>
            </w:pPr>
            <w:r>
              <w:t>20</w:t>
            </w:r>
          </w:p>
        </w:tc>
        <w:tc>
          <w:tcPr>
            <w:tcW w:w="567" w:type="dxa"/>
          </w:tcPr>
          <w:p w14:paraId="55FCD692" w14:textId="77777777" w:rsidR="009A5CDB" w:rsidRDefault="009A5CDB" w:rsidP="009A5CDB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14:paraId="5FC07CD9" w14:textId="77777777" w:rsidR="009A5CDB" w:rsidRDefault="009A5CDB" w:rsidP="009A5CDB">
            <w:pPr>
              <w:jc w:val="both"/>
            </w:pPr>
            <w:r>
              <w:t>40</w:t>
            </w:r>
          </w:p>
        </w:tc>
      </w:tr>
    </w:tbl>
    <w:p w14:paraId="4852FE75" w14:textId="77777777" w:rsidR="009A5CDB" w:rsidRDefault="009A5CDB" w:rsidP="009A5CDB">
      <w:pPr>
        <w:spacing w:after="40"/>
        <w:jc w:val="both"/>
      </w:pPr>
    </w:p>
    <w:p w14:paraId="0A95502B" w14:textId="77777777" w:rsidR="009A5CDB" w:rsidRDefault="009A5CDB" w:rsidP="009A5CDB">
      <w:pPr>
        <w:spacing w:after="40"/>
        <w:jc w:val="both"/>
      </w:pPr>
    </w:p>
    <w:p w14:paraId="02CEFD45" w14:textId="77777777" w:rsidR="009A5CDB" w:rsidRDefault="009A5CDB" w:rsidP="009A5CDB">
      <w:pPr>
        <w:spacing w:after="40"/>
        <w:jc w:val="both"/>
      </w:pPr>
    </w:p>
    <w:p w14:paraId="27444CA1" w14:textId="77777777" w:rsidR="009A5CDB" w:rsidRDefault="009A5CDB" w:rsidP="009A5CDB">
      <w:pPr>
        <w:spacing w:after="40"/>
        <w:jc w:val="both"/>
      </w:pPr>
    </w:p>
    <w:p w14:paraId="452535F0" w14:textId="52739433" w:rsidR="007419FC" w:rsidRDefault="00AF2AFB" w:rsidP="009A5CDB">
      <w:pPr>
        <w:pStyle w:val="Prrafodelista"/>
        <w:numPr>
          <w:ilvl w:val="0"/>
          <w:numId w:val="31"/>
        </w:numPr>
        <w:spacing w:after="40"/>
        <w:jc w:val="both"/>
      </w:pPr>
      <w:r>
        <w:t>Explica la diferencia entre una gráfica posición-tiempo, una gráfica velocidad-tiempo y una gráfica aceleración-tiempo para un movimiento rectilíneo uniforme.</w:t>
      </w:r>
    </w:p>
    <w:p w14:paraId="370FDA6C" w14:textId="77777777" w:rsidR="009A5CDB" w:rsidRDefault="009A5CDB" w:rsidP="009A5CDB">
      <w:pPr>
        <w:pStyle w:val="Prrafodelista"/>
        <w:spacing w:after="40"/>
        <w:jc w:val="both"/>
      </w:pPr>
    </w:p>
    <w:p w14:paraId="3F9311E1" w14:textId="5B38C61F" w:rsidR="007419FC" w:rsidRDefault="00AF2AFB" w:rsidP="009A5CDB">
      <w:pPr>
        <w:pStyle w:val="Prrafodelista"/>
        <w:numPr>
          <w:ilvl w:val="0"/>
          <w:numId w:val="31"/>
        </w:numPr>
        <w:spacing w:before="80"/>
        <w:jc w:val="both"/>
      </w:pPr>
      <w:r>
        <w:t>A partir de la práctica experimental, explica para qué sirven el calibrador Vernier, el tornillo micrométrico y la balanza.</w:t>
      </w:r>
      <w:r w:rsidR="009A5CDB">
        <w:t xml:space="preserve"> Dibuja dos mediciones a modo de ejemplo de los dos primeros instrumentos de laboratorio.</w:t>
      </w:r>
    </w:p>
    <w:p w14:paraId="679CF852" w14:textId="0E1B20BD" w:rsidR="007419FC" w:rsidRDefault="009A5CDB" w:rsidP="009A5CDB">
      <w:pPr>
        <w:spacing w:before="80"/>
        <w:ind w:firstLine="360"/>
        <w:jc w:val="both"/>
      </w:pPr>
      <w:r>
        <w:t>7. Describe las diferencias entre MRU y MRUA.</w:t>
      </w:r>
    </w:p>
    <w:sectPr w:rsidR="007419FC" w:rsidSect="00D5420B">
      <w:headerReference w:type="default" r:id="rId11"/>
      <w:footerReference w:type="default" r:id="rId12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9070" w14:textId="77777777" w:rsidR="008F6A49" w:rsidRDefault="008F6A49">
      <w:pPr>
        <w:spacing w:after="0" w:line="240" w:lineRule="auto"/>
      </w:pPr>
      <w:r>
        <w:separator/>
      </w:r>
    </w:p>
  </w:endnote>
  <w:endnote w:type="continuationSeparator" w:id="0">
    <w:p w14:paraId="472615DE" w14:textId="77777777" w:rsidR="008F6A49" w:rsidRDefault="008F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B39C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19864E6" wp14:editId="0E63AAF1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52E36780" w14:textId="77777777" w:rsidR="00133E5A" w:rsidRPr="00E91A1B" w:rsidRDefault="48745283" w:rsidP="48745283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48745283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48745283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48745283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79066EB1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6D16A4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2AE7B1F7" w14:textId="77777777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0A19BCC" wp14:editId="72E29615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15A307BB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9F5E" w14:textId="77777777" w:rsidR="008F6A49" w:rsidRDefault="008F6A49">
      <w:pPr>
        <w:spacing w:after="0" w:line="240" w:lineRule="auto"/>
      </w:pPr>
      <w:r>
        <w:separator/>
      </w:r>
    </w:p>
  </w:footnote>
  <w:footnote w:type="continuationSeparator" w:id="0">
    <w:p w14:paraId="4B3D70F6" w14:textId="77777777" w:rsidR="008F6A49" w:rsidRDefault="008F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12D4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2EB83944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2C57722B" wp14:editId="31C39B50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382A0EAD" wp14:editId="4081C8AE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CA024" wp14:editId="6F985240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48D93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CA024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79A48D93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6C79AF0E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133DA59F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F079037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20346473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14FE5AC9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7CED7DAC" w14:textId="77777777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A69A6"/>
    <w:multiLevelType w:val="hybridMultilevel"/>
    <w:tmpl w:val="CC9288E8"/>
    <w:lvl w:ilvl="0" w:tplc="2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B5D8A"/>
    <w:multiLevelType w:val="hybridMultilevel"/>
    <w:tmpl w:val="3B1E6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2A477F7"/>
    <w:multiLevelType w:val="hybridMultilevel"/>
    <w:tmpl w:val="423EA432"/>
    <w:lvl w:ilvl="0" w:tplc="24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1" w15:restartNumberingAfterBreak="0">
    <w:nsid w:val="66965F06"/>
    <w:multiLevelType w:val="hybridMultilevel"/>
    <w:tmpl w:val="28EA1B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082B2A"/>
    <w:multiLevelType w:val="hybridMultilevel"/>
    <w:tmpl w:val="0F58E4C4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C3B50"/>
    <w:multiLevelType w:val="hybridMultilevel"/>
    <w:tmpl w:val="3B244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4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7"/>
  </w:num>
  <w:num w:numId="8" w16cid:durableId="368838331">
    <w:abstractNumId w:val="25"/>
  </w:num>
  <w:num w:numId="9" w16cid:durableId="1364163981">
    <w:abstractNumId w:val="26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8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30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6"/>
  </w:num>
  <w:num w:numId="20" w16cid:durableId="2104953085">
    <w:abstractNumId w:val="0"/>
  </w:num>
  <w:num w:numId="21" w16cid:durableId="1091901166">
    <w:abstractNumId w:val="19"/>
  </w:num>
  <w:num w:numId="22" w16cid:durableId="74010395">
    <w:abstractNumId w:val="29"/>
  </w:num>
  <w:num w:numId="23" w16cid:durableId="68161813">
    <w:abstractNumId w:val="1"/>
  </w:num>
  <w:num w:numId="24" w16cid:durableId="496384503">
    <w:abstractNumId w:val="23"/>
  </w:num>
  <w:num w:numId="25" w16cid:durableId="717126050">
    <w:abstractNumId w:val="11"/>
  </w:num>
  <w:num w:numId="26" w16cid:durableId="522943023">
    <w:abstractNumId w:val="18"/>
  </w:num>
  <w:num w:numId="27" w16cid:durableId="1300920587">
    <w:abstractNumId w:val="21"/>
  </w:num>
  <w:num w:numId="28" w16cid:durableId="231473162">
    <w:abstractNumId w:val="15"/>
  </w:num>
  <w:num w:numId="29" w16cid:durableId="1428693196">
    <w:abstractNumId w:val="20"/>
  </w:num>
  <w:num w:numId="30" w16cid:durableId="330528958">
    <w:abstractNumId w:val="27"/>
  </w:num>
  <w:num w:numId="31" w16cid:durableId="10432084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81DC9"/>
    <w:rsid w:val="000B1375"/>
    <w:rsid w:val="000B4CF2"/>
    <w:rsid w:val="000B7DFA"/>
    <w:rsid w:val="000C5698"/>
    <w:rsid w:val="00107C5C"/>
    <w:rsid w:val="001112CD"/>
    <w:rsid w:val="00133E5A"/>
    <w:rsid w:val="00140390"/>
    <w:rsid w:val="00144B4D"/>
    <w:rsid w:val="001761A7"/>
    <w:rsid w:val="001768B5"/>
    <w:rsid w:val="001916FB"/>
    <w:rsid w:val="00191BEA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35B3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05CED"/>
    <w:rsid w:val="005170EB"/>
    <w:rsid w:val="00521477"/>
    <w:rsid w:val="005271B8"/>
    <w:rsid w:val="00582158"/>
    <w:rsid w:val="0058656F"/>
    <w:rsid w:val="005A6239"/>
    <w:rsid w:val="005B2FC6"/>
    <w:rsid w:val="005C6F3B"/>
    <w:rsid w:val="005D58E6"/>
    <w:rsid w:val="005E56FB"/>
    <w:rsid w:val="00600895"/>
    <w:rsid w:val="006300F7"/>
    <w:rsid w:val="006328C7"/>
    <w:rsid w:val="00645850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419FC"/>
    <w:rsid w:val="00786062"/>
    <w:rsid w:val="007964CA"/>
    <w:rsid w:val="00811048"/>
    <w:rsid w:val="00813882"/>
    <w:rsid w:val="00842A6A"/>
    <w:rsid w:val="00845BFE"/>
    <w:rsid w:val="00851C55"/>
    <w:rsid w:val="00872FC2"/>
    <w:rsid w:val="00876642"/>
    <w:rsid w:val="008B3A71"/>
    <w:rsid w:val="008B6E2B"/>
    <w:rsid w:val="008C18F0"/>
    <w:rsid w:val="008C1E98"/>
    <w:rsid w:val="008C477F"/>
    <w:rsid w:val="008F1488"/>
    <w:rsid w:val="008F3E4B"/>
    <w:rsid w:val="008F63A1"/>
    <w:rsid w:val="008F6A49"/>
    <w:rsid w:val="009130EB"/>
    <w:rsid w:val="00914794"/>
    <w:rsid w:val="00924D53"/>
    <w:rsid w:val="00930509"/>
    <w:rsid w:val="00931D6B"/>
    <w:rsid w:val="0093695D"/>
    <w:rsid w:val="009379C2"/>
    <w:rsid w:val="0095309A"/>
    <w:rsid w:val="00963CF8"/>
    <w:rsid w:val="00971489"/>
    <w:rsid w:val="009721C4"/>
    <w:rsid w:val="00992E18"/>
    <w:rsid w:val="009A5CDB"/>
    <w:rsid w:val="009C1505"/>
    <w:rsid w:val="009C19F8"/>
    <w:rsid w:val="009C1B08"/>
    <w:rsid w:val="009E3D6A"/>
    <w:rsid w:val="009F26D2"/>
    <w:rsid w:val="00A061D4"/>
    <w:rsid w:val="00A263B1"/>
    <w:rsid w:val="00A26BFA"/>
    <w:rsid w:val="00A27F26"/>
    <w:rsid w:val="00A31D01"/>
    <w:rsid w:val="00A53AFB"/>
    <w:rsid w:val="00A82068"/>
    <w:rsid w:val="00A91548"/>
    <w:rsid w:val="00AA0ECF"/>
    <w:rsid w:val="00AA232C"/>
    <w:rsid w:val="00AC4B69"/>
    <w:rsid w:val="00AF2AFB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E31EC"/>
    <w:rsid w:val="00C04C95"/>
    <w:rsid w:val="00C4666B"/>
    <w:rsid w:val="00C46C28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329D5"/>
    <w:rsid w:val="00D46898"/>
    <w:rsid w:val="00D5420B"/>
    <w:rsid w:val="00D5447B"/>
    <w:rsid w:val="00D569C4"/>
    <w:rsid w:val="00D631C0"/>
    <w:rsid w:val="00D70C9D"/>
    <w:rsid w:val="00D80C86"/>
    <w:rsid w:val="00DA403B"/>
    <w:rsid w:val="00DC7F4C"/>
    <w:rsid w:val="00DE7CAC"/>
    <w:rsid w:val="00E147B0"/>
    <w:rsid w:val="00E15681"/>
    <w:rsid w:val="00E55E7A"/>
    <w:rsid w:val="00E62074"/>
    <w:rsid w:val="00E772A9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41058"/>
    <w:rsid w:val="00F7155C"/>
    <w:rsid w:val="00F851D6"/>
    <w:rsid w:val="00F959C6"/>
    <w:rsid w:val="00FD45C0"/>
    <w:rsid w:val="019CA22B"/>
    <w:rsid w:val="0245D5C8"/>
    <w:rsid w:val="06228EBE"/>
    <w:rsid w:val="06755A7B"/>
    <w:rsid w:val="06E0382D"/>
    <w:rsid w:val="08A65BD3"/>
    <w:rsid w:val="08DA70BA"/>
    <w:rsid w:val="0BEAE202"/>
    <w:rsid w:val="0D8CA72F"/>
    <w:rsid w:val="0D99715D"/>
    <w:rsid w:val="0DC2E54B"/>
    <w:rsid w:val="0F86A601"/>
    <w:rsid w:val="124D729B"/>
    <w:rsid w:val="12931BBD"/>
    <w:rsid w:val="135253C1"/>
    <w:rsid w:val="1511BFD6"/>
    <w:rsid w:val="15CE2793"/>
    <w:rsid w:val="15FA7F66"/>
    <w:rsid w:val="16D771A7"/>
    <w:rsid w:val="1756C189"/>
    <w:rsid w:val="17788F89"/>
    <w:rsid w:val="1D090C29"/>
    <w:rsid w:val="216EDC55"/>
    <w:rsid w:val="21F68846"/>
    <w:rsid w:val="22224BB4"/>
    <w:rsid w:val="229A2726"/>
    <w:rsid w:val="2398C66F"/>
    <w:rsid w:val="23B6B9A3"/>
    <w:rsid w:val="24E8C359"/>
    <w:rsid w:val="255561B3"/>
    <w:rsid w:val="26117374"/>
    <w:rsid w:val="288F51F9"/>
    <w:rsid w:val="28B7DB45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DCED5E"/>
    <w:rsid w:val="332E10B6"/>
    <w:rsid w:val="338A8375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6B8CBCB"/>
    <w:rsid w:val="48745283"/>
    <w:rsid w:val="48C1F68A"/>
    <w:rsid w:val="4A87809C"/>
    <w:rsid w:val="4C4284C7"/>
    <w:rsid w:val="4DA5AC6B"/>
    <w:rsid w:val="4E9CE230"/>
    <w:rsid w:val="4EE391CC"/>
    <w:rsid w:val="4FC935E8"/>
    <w:rsid w:val="5051186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C24C8E9"/>
    <w:rsid w:val="6E9B00C5"/>
    <w:rsid w:val="6F0EA8E7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DF04C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30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83GGnwFVuI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LUZ D. R. S.</cp:lastModifiedBy>
  <cp:revision>6</cp:revision>
  <dcterms:created xsi:type="dcterms:W3CDTF">2026-03-25T02:14:00Z</dcterms:created>
  <dcterms:modified xsi:type="dcterms:W3CDTF">2026-03-27T03:11:00Z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