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BCF94" w14:textId="77777777" w:rsidR="005A258F" w:rsidRPr="005A258F" w:rsidRDefault="005A258F" w:rsidP="005A258F">
      <w:pPr>
        <w:spacing w:after="0" w:line="240" w:lineRule="auto"/>
        <w:rPr>
          <w:rFonts w:ascii="Bookman Old Style" w:hAnsi="Bookman Old Style"/>
          <w:b/>
          <w:bCs/>
        </w:rPr>
      </w:pPr>
    </w:p>
    <w:p w14:paraId="34D7501C" w14:textId="7B88E6BB" w:rsidR="005A258F" w:rsidRPr="005A258F" w:rsidRDefault="005A258F" w:rsidP="005A258F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58F">
        <w:rPr>
          <w:rFonts w:ascii="Bookman Old Style" w:hAnsi="Bookman Old Style"/>
          <w:b/>
          <w:bCs/>
          <w:sz w:val="24"/>
          <w:szCs w:val="24"/>
        </w:rPr>
        <w:t xml:space="preserve">ACTIVIDAD DE RECUPERACION DEL </w:t>
      </w:r>
      <w:r w:rsidR="001A166E">
        <w:rPr>
          <w:rFonts w:ascii="Bookman Old Style" w:hAnsi="Bookman Old Style"/>
          <w:b/>
          <w:bCs/>
          <w:sz w:val="24"/>
          <w:szCs w:val="24"/>
        </w:rPr>
        <w:t>SEGUNDO</w:t>
      </w:r>
      <w:r w:rsidRPr="005A258F">
        <w:rPr>
          <w:rFonts w:ascii="Bookman Old Style" w:hAnsi="Bookman Old Style"/>
          <w:b/>
          <w:bCs/>
          <w:sz w:val="24"/>
          <w:szCs w:val="24"/>
        </w:rPr>
        <w:t xml:space="preserve"> PERIODO</w:t>
      </w:r>
    </w:p>
    <w:p w14:paraId="43291904" w14:textId="23252A6D" w:rsidR="005A258F" w:rsidRPr="005A258F" w:rsidRDefault="005A258F" w:rsidP="005A258F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58F">
        <w:rPr>
          <w:rFonts w:ascii="Bookman Old Style" w:hAnsi="Bookman Old Style"/>
          <w:b/>
          <w:bCs/>
          <w:sz w:val="24"/>
          <w:szCs w:val="24"/>
        </w:rPr>
        <w:t xml:space="preserve">Curso </w:t>
      </w:r>
      <w:r w:rsidR="00B8583D">
        <w:rPr>
          <w:rFonts w:ascii="Bookman Old Style" w:hAnsi="Bookman Old Style"/>
          <w:b/>
          <w:bCs/>
          <w:sz w:val="24"/>
          <w:szCs w:val="24"/>
        </w:rPr>
        <w:t>3</w:t>
      </w:r>
      <w:r w:rsidR="00850BEF">
        <w:rPr>
          <w:rFonts w:ascii="Bookman Old Style" w:hAnsi="Bookman Old Style"/>
          <w:b/>
          <w:bCs/>
          <w:sz w:val="24"/>
          <w:szCs w:val="24"/>
        </w:rPr>
        <w:t>01</w:t>
      </w:r>
      <w:r w:rsidRPr="005A258F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537DED">
        <w:rPr>
          <w:rFonts w:ascii="Bookman Old Style" w:hAnsi="Bookman Old Style"/>
          <w:b/>
          <w:bCs/>
          <w:sz w:val="24"/>
          <w:szCs w:val="24"/>
        </w:rPr>
        <w:t xml:space="preserve">y </w:t>
      </w:r>
      <w:r w:rsidR="00B8583D">
        <w:rPr>
          <w:rFonts w:ascii="Bookman Old Style" w:hAnsi="Bookman Old Style"/>
          <w:b/>
          <w:bCs/>
          <w:sz w:val="24"/>
          <w:szCs w:val="24"/>
        </w:rPr>
        <w:t>3</w:t>
      </w:r>
      <w:r w:rsidR="00537DED">
        <w:rPr>
          <w:rFonts w:ascii="Bookman Old Style" w:hAnsi="Bookman Old Style"/>
          <w:b/>
          <w:bCs/>
          <w:sz w:val="24"/>
          <w:szCs w:val="24"/>
        </w:rPr>
        <w:t>02</w:t>
      </w:r>
    </w:p>
    <w:p w14:paraId="1AB175F0" w14:textId="6A729A43" w:rsidR="005A258F" w:rsidRPr="005A258F" w:rsidRDefault="005A258F" w:rsidP="005A258F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58F">
        <w:rPr>
          <w:rFonts w:ascii="Bookman Old Style" w:hAnsi="Bookman Old Style"/>
          <w:b/>
          <w:bCs/>
          <w:sz w:val="24"/>
          <w:szCs w:val="24"/>
        </w:rPr>
        <w:t xml:space="preserve">Jornada </w:t>
      </w:r>
      <w:r w:rsidR="00C40944">
        <w:rPr>
          <w:rFonts w:ascii="Bookman Old Style" w:hAnsi="Bookman Old Style"/>
          <w:b/>
          <w:bCs/>
          <w:sz w:val="24"/>
          <w:szCs w:val="24"/>
        </w:rPr>
        <w:t>tarde</w:t>
      </w:r>
      <w:bookmarkStart w:id="0" w:name="_GoBack"/>
      <w:bookmarkEnd w:id="0"/>
    </w:p>
    <w:p w14:paraId="2506369B" w14:textId="77777777" w:rsidR="005A258F" w:rsidRPr="00806136" w:rsidRDefault="005A258F" w:rsidP="005A258F">
      <w:pPr>
        <w:rPr>
          <w:rFonts w:ascii="Century" w:hAnsi="Century"/>
          <w:sz w:val="24"/>
          <w:szCs w:val="24"/>
        </w:rPr>
      </w:pPr>
    </w:p>
    <w:p w14:paraId="7A69978B" w14:textId="104D3426" w:rsidR="005A258F" w:rsidRDefault="005A258F" w:rsidP="005A258F">
      <w:pPr>
        <w:rPr>
          <w:rFonts w:ascii="Century" w:hAnsi="Century"/>
          <w:sz w:val="24"/>
          <w:szCs w:val="24"/>
        </w:rPr>
      </w:pPr>
      <w:r w:rsidRPr="00806136">
        <w:rPr>
          <w:rFonts w:ascii="Century" w:hAnsi="Century"/>
          <w:b/>
          <w:bCs/>
          <w:sz w:val="24"/>
          <w:szCs w:val="24"/>
        </w:rPr>
        <w:t>Objetivo</w:t>
      </w:r>
      <w:r w:rsidRPr="00806136">
        <w:rPr>
          <w:rFonts w:ascii="Century" w:hAnsi="Century"/>
          <w:sz w:val="24"/>
          <w:szCs w:val="24"/>
        </w:rPr>
        <w:t xml:space="preserve">:  </w:t>
      </w:r>
      <w:r w:rsidR="00B8583D">
        <w:rPr>
          <w:rFonts w:ascii="Century Gothic" w:eastAsia="Times New Roman" w:hAnsi="Century Gothic" w:cs="Segoe UI"/>
          <w:sz w:val="24"/>
          <w:szCs w:val="24"/>
          <w:lang w:eastAsia="es-CO"/>
        </w:rPr>
        <w:t>Diseñar escenarios y personajes utilizando las herramientas gráficas que proporcionan los programas digitales dinamizados en un mapa de bits y el uso de una carta de colores</w:t>
      </w:r>
    </w:p>
    <w:p w14:paraId="3FE7BB63" w14:textId="77777777" w:rsidR="005A258F" w:rsidRPr="00806136" w:rsidRDefault="005A258F" w:rsidP="005A258F">
      <w:pPr>
        <w:rPr>
          <w:rFonts w:ascii="Century" w:hAnsi="Century"/>
          <w:sz w:val="24"/>
          <w:szCs w:val="24"/>
        </w:rPr>
      </w:pPr>
    </w:p>
    <w:p w14:paraId="378EA28C" w14:textId="61A58135" w:rsidR="00537DED" w:rsidRDefault="00D75AF8" w:rsidP="005A258F">
      <w:pPr>
        <w:rPr>
          <w:rFonts w:ascii="Century" w:hAnsi="Century"/>
          <w:sz w:val="24"/>
          <w:szCs w:val="24"/>
        </w:rPr>
      </w:pPr>
      <w:r w:rsidRPr="00D75AF8">
        <w:rPr>
          <w:rFonts w:ascii="Century" w:hAnsi="Century"/>
          <w:b/>
          <w:bCs/>
          <w:sz w:val="24"/>
          <w:szCs w:val="24"/>
        </w:rPr>
        <w:t>Estrategias</w:t>
      </w:r>
      <w:r w:rsidR="005A258F" w:rsidRPr="00806136">
        <w:rPr>
          <w:rFonts w:ascii="Century" w:hAnsi="Century"/>
          <w:sz w:val="24"/>
          <w:szCs w:val="24"/>
        </w:rPr>
        <w:t>:</w:t>
      </w:r>
      <w:r w:rsidR="005A258F">
        <w:rPr>
          <w:rFonts w:ascii="Century" w:hAnsi="Century"/>
          <w:sz w:val="24"/>
          <w:szCs w:val="24"/>
        </w:rPr>
        <w:t xml:space="preserve"> </w:t>
      </w:r>
      <w:r w:rsidR="00B8583D">
        <w:rPr>
          <w:rFonts w:ascii="Century" w:hAnsi="Century"/>
          <w:sz w:val="24"/>
          <w:szCs w:val="24"/>
        </w:rPr>
        <w:t>Manejando las diferentes herramientas digitales diseñara</w:t>
      </w:r>
      <w:r w:rsidR="00537DED">
        <w:rPr>
          <w:rFonts w:ascii="Century" w:hAnsi="Century"/>
          <w:sz w:val="24"/>
          <w:szCs w:val="24"/>
        </w:rPr>
        <w:t xml:space="preserve"> una serie de </w:t>
      </w:r>
      <w:r w:rsidR="00B8583D">
        <w:rPr>
          <w:rFonts w:ascii="Century" w:hAnsi="Century"/>
          <w:sz w:val="24"/>
          <w:szCs w:val="24"/>
        </w:rPr>
        <w:t xml:space="preserve">personajes y escenarios para construir la secuencia de una historia, luego de ellos aplicara técnicas de color y texturas para el diseño de cada uno de estos elementos. </w:t>
      </w:r>
    </w:p>
    <w:p w14:paraId="57ED0E3B" w14:textId="02F5A903" w:rsidR="00D75AF8" w:rsidRDefault="00B8583D" w:rsidP="005A258F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Dramatizara la narrativa de la secuencia </w:t>
      </w:r>
      <w:r w:rsidR="006406B4">
        <w:rPr>
          <w:rFonts w:ascii="Century" w:hAnsi="Century"/>
          <w:sz w:val="24"/>
          <w:szCs w:val="24"/>
        </w:rPr>
        <w:t>construida</w:t>
      </w:r>
      <w:r>
        <w:rPr>
          <w:rFonts w:ascii="Century" w:hAnsi="Century"/>
          <w:sz w:val="24"/>
          <w:szCs w:val="24"/>
        </w:rPr>
        <w:t xml:space="preserve"> y </w:t>
      </w:r>
      <w:r w:rsidR="006406B4">
        <w:rPr>
          <w:rFonts w:ascii="Century" w:hAnsi="Century"/>
          <w:sz w:val="24"/>
          <w:szCs w:val="24"/>
        </w:rPr>
        <w:t>escribirá</w:t>
      </w:r>
      <w:r>
        <w:rPr>
          <w:rFonts w:ascii="Century" w:hAnsi="Century"/>
          <w:sz w:val="24"/>
          <w:szCs w:val="24"/>
        </w:rPr>
        <w:t xml:space="preserve"> los diálogos de estos </w:t>
      </w:r>
      <w:r w:rsidR="006406B4">
        <w:rPr>
          <w:rFonts w:ascii="Century" w:hAnsi="Century"/>
          <w:sz w:val="24"/>
          <w:szCs w:val="24"/>
        </w:rPr>
        <w:t>personajes</w:t>
      </w:r>
      <w:r>
        <w:rPr>
          <w:rFonts w:ascii="Century" w:hAnsi="Century"/>
          <w:sz w:val="24"/>
          <w:szCs w:val="24"/>
        </w:rPr>
        <w:t xml:space="preserve"> </w:t>
      </w:r>
      <w:r w:rsidR="006406B4">
        <w:rPr>
          <w:rFonts w:ascii="Century" w:hAnsi="Century"/>
          <w:sz w:val="24"/>
          <w:szCs w:val="24"/>
        </w:rPr>
        <w:t>explicando el por qué de las acciones y palabras de los mismos.</w:t>
      </w:r>
    </w:p>
    <w:p w14:paraId="3C47CB9E" w14:textId="77777777" w:rsidR="00D75AF8" w:rsidRPr="00806136" w:rsidRDefault="00D75AF8" w:rsidP="005A258F">
      <w:pPr>
        <w:rPr>
          <w:rFonts w:ascii="Century" w:hAnsi="Century"/>
          <w:sz w:val="24"/>
          <w:szCs w:val="24"/>
        </w:rPr>
      </w:pPr>
    </w:p>
    <w:p w14:paraId="295B529A" w14:textId="77777777" w:rsidR="005A258F" w:rsidRDefault="005A258F"/>
    <w:sectPr w:rsidR="005A258F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841F8" w14:textId="77777777" w:rsidR="00DA5B35" w:rsidRDefault="00DA5B35" w:rsidP="005A258F">
      <w:pPr>
        <w:spacing w:after="0" w:line="240" w:lineRule="auto"/>
      </w:pPr>
      <w:r>
        <w:separator/>
      </w:r>
    </w:p>
  </w:endnote>
  <w:endnote w:type="continuationSeparator" w:id="0">
    <w:p w14:paraId="73367AF0" w14:textId="77777777" w:rsidR="00DA5B35" w:rsidRDefault="00DA5B35" w:rsidP="005A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B1CCE" w14:textId="77777777" w:rsidR="00DA5B35" w:rsidRDefault="00DA5B35" w:rsidP="005A258F">
      <w:pPr>
        <w:spacing w:after="0" w:line="240" w:lineRule="auto"/>
      </w:pPr>
      <w:r>
        <w:separator/>
      </w:r>
    </w:p>
  </w:footnote>
  <w:footnote w:type="continuationSeparator" w:id="0">
    <w:p w14:paraId="78560CC5" w14:textId="77777777" w:rsidR="00DA5B35" w:rsidRDefault="00DA5B35" w:rsidP="005A2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910F" w14:textId="77777777" w:rsidR="005A258F" w:rsidRPr="00882134" w:rsidRDefault="005A258F" w:rsidP="005A258F">
    <w:pPr>
      <w:widowControl w:val="0"/>
      <w:autoSpaceDE w:val="0"/>
      <w:autoSpaceDN w:val="0"/>
      <w:adjustRightInd w:val="0"/>
      <w:spacing w:before="21" w:after="0" w:line="259" w:lineRule="exact"/>
      <w:jc w:val="center"/>
      <w:rPr>
        <w:rFonts w:eastAsia="Times New Roman" w:cs="Calibri"/>
        <w:b/>
        <w:bCs/>
        <w:sz w:val="28"/>
        <w:szCs w:val="28"/>
        <w:lang w:eastAsia="es-CO"/>
      </w:rPr>
    </w:pPr>
    <w:r>
      <w:rPr>
        <w:rFonts w:ascii="Times New Roman" w:eastAsia="Times New Roman" w:hAnsi="Times New Roman" w:cs="Calibri"/>
        <w:b/>
        <w:bCs/>
        <w:noProof/>
        <w:sz w:val="28"/>
        <w:szCs w:val="28"/>
        <w:lang w:val="en-US"/>
      </w:rPr>
      <w:drawing>
        <wp:anchor distT="0" distB="0" distL="114300" distR="114300" simplePos="0" relativeHeight="251659264" behindDoc="0" locked="0" layoutInCell="1" allowOverlap="1" wp14:anchorId="0F935DFA" wp14:editId="2388FBFD">
          <wp:simplePos x="0" y="0"/>
          <wp:positionH relativeFrom="column">
            <wp:posOffset>-487603</wp:posOffset>
          </wp:positionH>
          <wp:positionV relativeFrom="paragraph">
            <wp:posOffset>-125620</wp:posOffset>
          </wp:positionV>
          <wp:extent cx="521335" cy="619125"/>
          <wp:effectExtent l="0" t="0" r="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19"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74E3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937ED47" wp14:editId="5196AADD">
          <wp:simplePos x="0" y="0"/>
          <wp:positionH relativeFrom="column">
            <wp:posOffset>5530215</wp:posOffset>
          </wp:positionH>
          <wp:positionV relativeFrom="paragraph">
            <wp:posOffset>-163830</wp:posOffset>
          </wp:positionV>
          <wp:extent cx="673735" cy="751840"/>
          <wp:effectExtent l="0" t="0" r="0" b="0"/>
          <wp:wrapSquare wrapText="bothSides"/>
          <wp:docPr id="2" name="Imagen 2" descr="C:\Users\PC-FABIAN\Desktop\Backup secret marti2\BACKUP\Día E\Escudo Coleg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C-FABIAN\Desktop\Backup secret marti2\BACKUP\Día E\Escudo Colegi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73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2134">
      <w:rPr>
        <w:rFonts w:eastAsia="Times New Roman" w:cs="Calibri"/>
        <w:b/>
        <w:bCs/>
        <w:sz w:val="28"/>
        <w:szCs w:val="28"/>
        <w:lang w:eastAsia="es-CO"/>
      </w:rPr>
      <w:t>COLEGIO JOSÉ MARTÍ I.E.D.</w:t>
    </w:r>
  </w:p>
  <w:p w14:paraId="7B74AB03" w14:textId="77777777" w:rsidR="005A258F" w:rsidRPr="00882134" w:rsidRDefault="005A258F" w:rsidP="005A258F">
    <w:pPr>
      <w:widowControl w:val="0"/>
      <w:autoSpaceDE w:val="0"/>
      <w:autoSpaceDN w:val="0"/>
      <w:adjustRightInd w:val="0"/>
      <w:spacing w:before="21" w:after="0" w:line="259" w:lineRule="exact"/>
      <w:jc w:val="center"/>
      <w:rPr>
        <w:rFonts w:eastAsia="Times New Roman" w:cs="Calibri"/>
        <w:b/>
        <w:bCs/>
        <w:w w:val="106"/>
        <w:lang w:eastAsia="es-CO"/>
      </w:rPr>
    </w:pPr>
    <w:r w:rsidRPr="00882134">
      <w:rPr>
        <w:rFonts w:eastAsia="Times New Roman" w:cs="Calibri"/>
        <w:b/>
        <w:bCs/>
        <w:w w:val="106"/>
        <w:lang w:eastAsia="es-CO"/>
      </w:rPr>
      <w:t>“FORMACIÓN PARA EL DESARROLLO HUMANO, INTEGRAL Y SOCIAL”</w:t>
    </w:r>
    <w:r w:rsidRPr="008B74E3">
      <w:rPr>
        <w:noProof/>
        <w:lang w:eastAsia="es-CO"/>
      </w:rPr>
      <w:t xml:space="preserve"> </w:t>
    </w:r>
  </w:p>
  <w:p w14:paraId="45D185A1" w14:textId="77777777" w:rsidR="005A258F" w:rsidRDefault="005A258F" w:rsidP="005A258F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 w:cs="Calibri"/>
        <w:bCs/>
        <w:lang w:eastAsia="es-CO"/>
      </w:rPr>
    </w:pPr>
    <w:r>
      <w:rPr>
        <w:rFonts w:eastAsia="Times New Roman" w:cs="Calibri"/>
        <w:bCs/>
        <w:lang w:eastAsia="es-CO"/>
      </w:rPr>
      <w:t xml:space="preserve">Pruebas de Periodo </w:t>
    </w:r>
  </w:p>
  <w:p w14:paraId="12004EED" w14:textId="77777777" w:rsidR="005A258F" w:rsidRDefault="005A258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8F"/>
    <w:rsid w:val="001A166E"/>
    <w:rsid w:val="00537DED"/>
    <w:rsid w:val="005A258F"/>
    <w:rsid w:val="006406B4"/>
    <w:rsid w:val="00850BEF"/>
    <w:rsid w:val="008B615F"/>
    <w:rsid w:val="00A503F8"/>
    <w:rsid w:val="00B8583D"/>
    <w:rsid w:val="00C40944"/>
    <w:rsid w:val="00D57AEF"/>
    <w:rsid w:val="00D75AF8"/>
    <w:rsid w:val="00DA5B35"/>
    <w:rsid w:val="00DF497D"/>
    <w:rsid w:val="00E86988"/>
    <w:rsid w:val="00F8225E"/>
    <w:rsid w:val="00F831D7"/>
    <w:rsid w:val="00FA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81A8C"/>
  <w15:chartTrackingRefBased/>
  <w15:docId w15:val="{A2479D0C-A4C7-4D1E-8725-17567EEC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5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25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58F"/>
  </w:style>
  <w:style w:type="paragraph" w:styleId="Piedepgina">
    <w:name w:val="footer"/>
    <w:basedOn w:val="Normal"/>
    <w:link w:val="PiedepginaCar"/>
    <w:uiPriority w:val="99"/>
    <w:unhideWhenUsed/>
    <w:rsid w:val="005A25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ALEJANDRO ARDILA RODRIGUEZ</dc:creator>
  <cp:keywords/>
  <dc:description/>
  <cp:lastModifiedBy>HP</cp:lastModifiedBy>
  <cp:revision>3</cp:revision>
  <dcterms:created xsi:type="dcterms:W3CDTF">2024-07-08T03:23:00Z</dcterms:created>
  <dcterms:modified xsi:type="dcterms:W3CDTF">2025-07-11T19:22:00Z</dcterms:modified>
</cp:coreProperties>
</file>