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media/image1.wmf" ContentType="image/x-wmf"/>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napToGrid w:val="false"/>
        <w:spacing w:lineRule="auto" w:line="240" w:before="0" w:after="0"/>
        <w:jc w:val="center"/>
        <w:rPr>
          <w:rFonts w:ascii="Georgia" w:hAnsi="Georgia" w:cs="Arial"/>
          <w:b/>
          <w:iCs/>
          <w:sz w:val="20"/>
          <w:szCs w:val="20"/>
        </w:rPr>
      </w:pPr>
      <w:r>
        <mc:AlternateContent>
          <mc:Choice Requires="wps">
            <w:drawing>
              <wp:anchor distT="0" distB="0" distL="0" distR="0" simplePos="0" relativeHeight="2" behindDoc="1" locked="0" layoutInCell="1" allowOverlap="1" wp14:anchorId="05BE631D">
                <wp:simplePos x="0" y="0"/>
                <wp:positionH relativeFrom="column">
                  <wp:posOffset>3810</wp:posOffset>
                </wp:positionH>
                <wp:positionV relativeFrom="paragraph">
                  <wp:posOffset>113665</wp:posOffset>
                </wp:positionV>
                <wp:extent cx="91440" cy="279400"/>
                <wp:effectExtent l="0" t="0" r="0" b="0"/>
                <wp:wrapNone/>
                <wp:docPr id="1" name="Rectángulo 1"/>
                <a:graphic xmlns:a="http://schemas.openxmlformats.org/drawingml/2006/main">
                  <a:graphicData uri="http://schemas.microsoft.com/office/word/2010/wordprocessingShape">
                    <wps:wsp>
                      <wps:cNvSpPr/>
                      <wps:spPr>
                        <a:xfrm>
                          <a:off x="0" y="0"/>
                          <a:ext cx="91440" cy="279360"/>
                        </a:xfrm>
                        <a:prstGeom prst="rect">
                          <a:avLst/>
                        </a:prstGeom>
                        <a:noFill/>
                        <a:ln w="0">
                          <a:noFill/>
                        </a:ln>
                      </wps:spPr>
                      <wps:style>
                        <a:lnRef idx="0"/>
                        <a:fillRef idx="0"/>
                        <a:effectRef idx="0"/>
                        <a:fontRef idx="minor"/>
                      </wps:style>
                      <wps:txbx>
                        <w:txbxContent>
                          <w:p>
                            <w:pPr>
                              <w:pStyle w:val="Contenidodelmarcouser"/>
                              <w:bidi w:val="0"/>
                              <w:jc w:val="start"/>
                              <w:rPr/>
                            </w:pPr>
                            <w:r>
                              <w:rPr>
                                <w:rFonts w:cs="Arial" w:ascii="Arial" w:hAnsi="Arial"/>
                                <w:b/>
                                <w:bCs/>
                                <w:color w:val="000000"/>
                                <w:sz w:val="32"/>
                                <w:szCs w:val="32"/>
                                <w:lang w:val="en-US"/>
                              </w:rPr>
                              <w:t xml:space="preserve"> </w:t>
                            </w:r>
                          </w:p>
                        </w:txbxContent>
                      </wps:txbx>
                      <wps:bodyPr lIns="0" tIns="0" rIns="0" bIns="0" anchor="t" upright="1">
                        <a:noAutofit/>
                      </wps:bodyPr>
                    </wps:wsp>
                  </a:graphicData>
                </a:graphic>
              </wp:anchor>
            </w:drawing>
          </mc:Choice>
          <mc:Fallback>
            <w:pict>
              <v:rect id="shape_0" stroked="f" o:allowincell="f" style="position:absolute;margin-left:0.3pt;margin-top:8.95pt;width:7.15pt;height:21.95pt;mso-wrap-style:square;v-text-anchor:top" wp14:anchorId="05BE631D">
                <v:fill o:detectmouseclick="t" on="false"/>
                <v:stroke color="#3465a4" joinstyle="round" endcap="flat"/>
                <v:textbox>
                  <w:txbxContent>
                    <w:p>
                      <w:pPr>
                        <w:pStyle w:val="Contenidodelmarcouser"/>
                        <w:bidi w:val="0"/>
                        <w:jc w:val="start"/>
                        <w:rPr/>
                      </w:pPr>
                      <w:r>
                        <w:rPr>
                          <w:rFonts w:cs="Arial" w:ascii="Arial" w:hAnsi="Arial"/>
                          <w:b/>
                          <w:bCs/>
                          <w:color w:val="000000"/>
                          <w:sz w:val="32"/>
                          <w:szCs w:val="32"/>
                          <w:lang w:val="en-US"/>
                        </w:rPr>
                        <w:t xml:space="preserve"> </w:t>
                      </w:r>
                    </w:p>
                  </w:txbxContent>
                </v:textbox>
                <w10:wrap type="none"/>
              </v:rect>
            </w:pict>
          </mc:Fallback>
        </mc:AlternateContent>
        <w:drawing>
          <wp:anchor distT="0" distB="0" distL="114300" distR="114300" simplePos="0" relativeHeight="4" behindDoc="0" locked="0" layoutInCell="0" allowOverlap="1">
            <wp:simplePos x="0" y="0"/>
            <wp:positionH relativeFrom="column">
              <wp:posOffset>5070475</wp:posOffset>
            </wp:positionH>
            <wp:positionV relativeFrom="paragraph">
              <wp:posOffset>5080</wp:posOffset>
            </wp:positionV>
            <wp:extent cx="830580" cy="792480"/>
            <wp:effectExtent l="0" t="0" r="0" b="0"/>
            <wp:wrapTight wrapText="bothSides">
              <wp:wrapPolygon edited="0">
                <wp:start x="4948" y="-2"/>
                <wp:lineTo x="5278" y="11071"/>
                <wp:lineTo x="1647" y="12802"/>
                <wp:lineTo x="661" y="14191"/>
                <wp:lineTo x="1317" y="18684"/>
                <wp:lineTo x="4948" y="21116"/>
                <wp:lineTo x="7921" y="21116"/>
                <wp:lineTo x="15850" y="21116"/>
                <wp:lineTo x="17495" y="21116"/>
                <wp:lineTo x="21132" y="17992"/>
                <wp:lineTo x="21132" y="14191"/>
                <wp:lineTo x="20137" y="12802"/>
                <wp:lineTo x="17166" y="11071"/>
                <wp:lineTo x="17495" y="-2"/>
                <wp:lineTo x="4948" y="-2"/>
              </wp:wrapPolygon>
            </wp:wrapTight>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2"/>
                    <a:srcRect l="11128" t="8411" r="11935" b="2793"/>
                    <a:stretch>
                      <a:fillRect/>
                    </a:stretch>
                  </pic:blipFill>
                  <pic:spPr bwMode="auto">
                    <a:xfrm>
                      <a:off x="0" y="0"/>
                      <a:ext cx="830580" cy="792480"/>
                    </a:xfrm>
                    <a:prstGeom prst="rect">
                      <a:avLst/>
                    </a:prstGeom>
                    <a:noFill/>
                  </pic:spPr>
                </pic:pic>
              </a:graphicData>
            </a:graphic>
          </wp:anchor>
        </w:drawing>
        <w:drawing>
          <wp:anchor distT="0" distB="0" distL="0" distR="114300" simplePos="0" relativeHeight="5" behindDoc="0" locked="0" layoutInCell="0" allowOverlap="1">
            <wp:simplePos x="0" y="0"/>
            <wp:positionH relativeFrom="margin">
              <wp:align>left</wp:align>
            </wp:positionH>
            <wp:positionV relativeFrom="paragraph">
              <wp:posOffset>10795</wp:posOffset>
            </wp:positionV>
            <wp:extent cx="714375" cy="792480"/>
            <wp:effectExtent l="0" t="0" r="0" b="0"/>
            <wp:wrapTight wrapText="bothSides">
              <wp:wrapPolygon edited="0">
                <wp:start x="1" y="0"/>
                <wp:lineTo x="1" y="21287"/>
                <wp:lineTo x="21310" y="21287"/>
                <wp:lineTo x="21310" y="0"/>
                <wp:lineTo x="1" y="0"/>
              </wp:wrapPolygon>
            </wp:wrapTight>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pic:cNvPicPr>
                      <a:picLocks noChangeAspect="1" noChangeArrowheads="1"/>
                    </pic:cNvPicPr>
                  </pic:nvPicPr>
                  <pic:blipFill>
                    <a:blip r:embed="rId3"/>
                    <a:stretch>
                      <a:fillRect/>
                    </a:stretch>
                  </pic:blipFill>
                  <pic:spPr bwMode="auto">
                    <a:xfrm>
                      <a:off x="0" y="0"/>
                      <a:ext cx="714375" cy="792480"/>
                    </a:xfrm>
                    <a:prstGeom prst="rect">
                      <a:avLst/>
                    </a:prstGeom>
                    <a:noFill/>
                  </pic:spPr>
                </pic:pic>
              </a:graphicData>
            </a:graphic>
          </wp:anchor>
        </w:drawing>
      </w:r>
      <w:r>
        <w:rPr>
          <w:rFonts w:cs="Arial" w:ascii="Georgia" w:hAnsi="Georgia"/>
          <w:b/>
          <w:iCs/>
          <w:sz w:val="20"/>
          <w:szCs w:val="20"/>
        </w:rPr>
        <w:t>COLEGIO JOSÉ MARTÍ</w:t>
      </w:r>
    </w:p>
    <w:p>
      <w:pPr>
        <w:pStyle w:val="Normal"/>
        <w:bidi w:val="0"/>
        <w:snapToGrid w:val="false"/>
        <w:spacing w:lineRule="auto" w:line="240" w:before="0" w:after="0"/>
        <w:jc w:val="center"/>
        <w:rPr>
          <w:rFonts w:ascii="Georgia" w:hAnsi="Georgia"/>
          <w:iCs/>
          <w:sz w:val="20"/>
          <w:szCs w:val="20"/>
          <w:lang w:val="es-CO"/>
        </w:rPr>
      </w:pPr>
      <w:r>
        <w:rPr>
          <w:rFonts w:cs="Arial" w:ascii="Georgia" w:hAnsi="Georgia"/>
          <w:b/>
          <w:iCs/>
          <w:sz w:val="20"/>
          <w:szCs w:val="20"/>
        </w:rPr>
        <w:t>INSTITUCIÓN EDUCATIVA DISTRITAL</w:t>
      </w:r>
    </w:p>
    <w:p>
      <w:pPr>
        <w:pStyle w:val="Heading1"/>
        <w:bidi w:val="0"/>
        <w:snapToGrid w:val="false"/>
        <w:spacing w:lineRule="auto" w:line="240" w:before="0" w:after="80"/>
        <w:jc w:val="center"/>
        <w:rPr>
          <w:rFonts w:ascii="Georgia" w:hAnsi="Georgia"/>
          <w:sz w:val="16"/>
          <w:szCs w:val="16"/>
        </w:rPr>
      </w:pPr>
      <w:r>
        <w:rPr>
          <w:rFonts w:ascii="Georgia" w:hAnsi="Georgia"/>
          <w:sz w:val="16"/>
          <w:szCs w:val="16"/>
        </w:rPr>
        <w:t>DANE 11100136769.  NIT.8000111459</w:t>
      </w:r>
    </w:p>
    <w:p>
      <w:pPr>
        <w:pStyle w:val="Normal"/>
        <w:tabs>
          <w:tab w:val="clear" w:pos="709"/>
          <w:tab w:val="center" w:pos="4419" w:leader="none"/>
          <w:tab w:val="left" w:pos="6900" w:leader="none"/>
        </w:tabs>
        <w:bidi w:val="0"/>
        <w:snapToGrid w:val="false"/>
        <w:spacing w:lineRule="auto" w:line="240" w:before="0" w:after="0"/>
        <w:jc w:val="center"/>
        <w:rPr>
          <w:rFonts w:ascii="Georgia" w:hAnsi="Georgia"/>
          <w:b/>
          <w:sz w:val="16"/>
          <w:szCs w:val="16"/>
        </w:rPr>
      </w:pPr>
      <w:r>
        <w:rPr>
          <w:rFonts w:ascii="Georgia" w:hAnsi="Georgia"/>
          <w:b/>
          <w:sz w:val="16"/>
          <w:szCs w:val="16"/>
        </w:rPr>
        <w:t xml:space="preserve">Página web. </w:t>
      </w:r>
      <w:hyperlink r:id="rId4">
        <w:r>
          <w:rPr>
            <w:rStyle w:val="Hyperlink"/>
            <w:rFonts w:ascii="Georgia" w:hAnsi="Georgia"/>
            <w:b/>
            <w:sz w:val="16"/>
            <w:szCs w:val="16"/>
          </w:rPr>
          <w:t>www.iedjosemarti.edu.co</w:t>
        </w:r>
      </w:hyperlink>
    </w:p>
    <w:p>
      <w:pPr>
        <w:pStyle w:val="Normal"/>
        <w:bidi w:val="0"/>
        <w:snapToGrid w:val="false"/>
        <w:spacing w:lineRule="auto" w:line="240" w:before="0" w:after="0"/>
        <w:jc w:val="center"/>
        <w:rPr>
          <w:rFonts w:ascii="Georgia" w:hAnsi="Georgia"/>
          <w:sz w:val="16"/>
          <w:szCs w:val="16"/>
          <w:lang w:val="es-CO"/>
        </w:rPr>
      </w:pPr>
      <w:r>
        <w:rPr>
          <w:rFonts w:ascii="Georgia" w:hAnsi="Georgia"/>
          <w:sz w:val="16"/>
          <w:szCs w:val="16"/>
          <w:lang w:val="es-CO"/>
        </w:rPr>
        <w:t xml:space="preserve">e-mail: </w:t>
      </w:r>
      <w:hyperlink r:id="rId5">
        <w:r>
          <w:rPr>
            <w:rStyle w:val="Hyperlink"/>
            <w:rFonts w:ascii="Georgia" w:hAnsi="Georgia"/>
            <w:sz w:val="16"/>
            <w:szCs w:val="16"/>
            <w:lang w:val="es-CO"/>
          </w:rPr>
          <w:t>iedjosemarti</w:t>
        </w:r>
        <w:r>
          <w:rPr>
            <w:rStyle w:val="Hyperlink"/>
            <w:rFonts w:cs="Arial" w:ascii="Georgia" w:hAnsi="Georgia"/>
            <w:sz w:val="16"/>
            <w:szCs w:val="16"/>
            <w:lang w:val="es-CO"/>
          </w:rPr>
          <w:t>@</w:t>
        </w:r>
        <w:r>
          <w:rPr>
            <w:rStyle w:val="Hyperlink"/>
            <w:rFonts w:ascii="Georgia" w:hAnsi="Georgia"/>
            <w:sz w:val="16"/>
            <w:szCs w:val="16"/>
            <w:lang w:val="es-CO"/>
          </w:rPr>
          <w:t>educacionbogota.edu.co</w:t>
        </w:r>
      </w:hyperlink>
    </w:p>
    <w:p>
      <w:pPr>
        <w:pStyle w:val="Header"/>
        <w:tabs>
          <w:tab w:val="left" w:pos="454" w:leader="none"/>
        </w:tabs>
        <w:bidi w:val="0"/>
        <w:snapToGrid w:val="false"/>
        <w:spacing w:lineRule="auto" w:line="240" w:before="0" w:after="0"/>
        <w:jc w:val="center"/>
        <w:rPr>
          <w:rFonts w:ascii="Georgia" w:hAnsi="Georgia"/>
          <w:sz w:val="13"/>
          <w:szCs w:val="13"/>
        </w:rPr>
      </w:pPr>
      <w:r>
        <w:rPr>
          <w:rFonts w:ascii="Georgia" w:hAnsi="Georgia"/>
          <w:sz w:val="13"/>
          <w:szCs w:val="13"/>
        </w:rPr>
      </w:r>
    </w:p>
    <w:p>
      <w:pPr>
        <w:pStyle w:val="Header"/>
        <w:tabs>
          <w:tab w:val="left" w:pos="454" w:leader="none"/>
        </w:tabs>
        <w:bidi w:val="0"/>
        <w:snapToGrid w:val="false"/>
        <w:spacing w:lineRule="auto" w:line="240" w:before="0" w:after="0"/>
        <w:jc w:val="center"/>
        <w:rPr>
          <w:rFonts w:ascii="Georgia" w:hAnsi="Georgia"/>
          <w:b/>
          <w:bCs/>
        </w:rPr>
      </w:pPr>
      <w:r>
        <w:rPr>
          <w:rFonts w:ascii="Georgia" w:hAnsi="Georgia"/>
          <w:b/>
          <w:bCs/>
        </w:rPr>
        <w:t>“</w:t>
      </w:r>
      <w:r>
        <w:rPr>
          <w:rFonts w:ascii="Georgia" w:hAnsi="Georgia"/>
          <w:b/>
          <w:bCs/>
        </w:rPr>
        <w:t>Educamos para la libertad”</w:t>
      </w:r>
    </w:p>
    <w:p>
      <w:pPr>
        <w:pStyle w:val="Header"/>
        <w:tabs>
          <w:tab w:val="left" w:pos="454" w:leader="none"/>
        </w:tabs>
        <w:bidi w:val="0"/>
        <w:snapToGrid w:val="false"/>
        <w:spacing w:lineRule="auto" w:line="240" w:before="0" w:after="0"/>
        <w:jc w:val="center"/>
        <w:rPr>
          <w:rFonts w:ascii="Georgia" w:hAnsi="Georgia"/>
          <w:b/>
          <w:bCs/>
        </w:rPr>
      </w:pPr>
      <w:r>
        <w:rPr>
          <w:rFonts w:ascii="Georgia" w:hAnsi="Georgia"/>
          <w:b/>
          <w:bCs/>
        </w:rPr>
      </w:r>
    </w:p>
    <w:p>
      <w:pPr>
        <w:pStyle w:val="Header"/>
        <w:bidi w:val="0"/>
        <w:jc w:val="start"/>
        <w:rPr/>
      </w:pPr>
      <w:r>
        <w:rPr/>
      </w:r>
    </w:p>
    <w:tbl>
      <w:tblPr>
        <w:tblW w:w="5000" w:type="pct"/>
        <w:jc w:val="start"/>
        <w:tblInd w:w="0" w:type="dxa"/>
        <w:tblLayout w:type="fixed"/>
        <w:tblCellMar>
          <w:top w:w="0" w:type="dxa"/>
          <w:start w:w="108" w:type="dxa"/>
          <w:bottom w:w="0" w:type="dxa"/>
          <w:end w:w="108" w:type="dxa"/>
        </w:tblCellMar>
        <w:tblLook w:val="01e0" w:firstRow="1" w:noVBand="0" w:lastRow="1" w:firstColumn="1" w:lastColumn="1" w:noHBand="0"/>
      </w:tblPr>
      <w:tblGrid>
        <w:gridCol w:w="3324"/>
        <w:gridCol w:w="3320"/>
        <w:gridCol w:w="3328"/>
      </w:tblGrid>
      <w:tr>
        <w:trPr>
          <w:trHeight w:val="530" w:hRule="atLeast"/>
        </w:trPr>
        <w:tc>
          <w:tcPr>
            <w:tcW w:w="9972" w:type="dxa"/>
            <w:gridSpan w:val="3"/>
            <w:tcBorders>
              <w:top w:val="single" w:sz="6" w:space="0" w:color="000000"/>
              <w:start w:val="single" w:sz="6" w:space="0" w:color="000000"/>
              <w:bottom w:val="single" w:sz="6" w:space="0" w:color="000000"/>
              <w:end w:val="single" w:sz="6" w:space="0" w:color="000000"/>
            </w:tcBorders>
            <w:vAlign w:val="center"/>
          </w:tcPr>
          <w:p>
            <w:pPr>
              <w:pStyle w:val="Normal"/>
              <w:bidi w:val="0"/>
              <w:snapToGrid w:val="false"/>
              <w:spacing w:before="0" w:after="0"/>
              <w:jc w:val="center"/>
              <w:rPr>
                <w:rFonts w:ascii="Arial Narrow" w:hAnsi="Arial Narrow" w:cs="Arial"/>
                <w:b/>
                <w:bCs/>
                <w:sz w:val="24"/>
                <w:szCs w:val="24"/>
              </w:rPr>
            </w:pPr>
            <w:r>
              <w:rPr>
                <w:rFonts w:cs="Arial" w:ascii="Arial Narrow" w:hAnsi="Arial Narrow"/>
                <w:b/>
                <w:bCs/>
                <w:sz w:val="24"/>
                <w:szCs w:val="24"/>
              </w:rPr>
              <w:t>PLAN DE RECUPERACIÓN</w:t>
            </w:r>
          </w:p>
          <w:p>
            <w:pPr>
              <w:pStyle w:val="Normal"/>
              <w:bidi w:val="0"/>
              <w:snapToGrid w:val="false"/>
              <w:spacing w:before="0" w:after="0"/>
              <w:jc w:val="center"/>
              <w:rPr>
                <w:rFonts w:ascii="Arial Narrow" w:hAnsi="Arial Narrow" w:cs="Arial"/>
                <w:b/>
                <w:bCs/>
              </w:rPr>
            </w:pPr>
            <w:r>
              <w:rPr>
                <w:rFonts w:cs="Arial" w:ascii="Arial Narrow" w:hAnsi="Arial Narrow"/>
                <w:b/>
                <w:bCs/>
              </w:rPr>
              <w:t>2026</w:t>
            </w:r>
          </w:p>
        </w:tc>
      </w:tr>
      <w:tr>
        <w:trPr>
          <w:trHeight w:val="530" w:hRule="atLeast"/>
        </w:trPr>
        <w:tc>
          <w:tcPr>
            <w:tcW w:w="3324" w:type="dxa"/>
            <w:tcBorders>
              <w:top w:val="single" w:sz="6" w:space="0" w:color="000000"/>
              <w:start w:val="single" w:sz="6" w:space="0" w:color="000000"/>
              <w:bottom w:val="single" w:sz="6" w:space="0" w:color="000000"/>
              <w:end w:val="single" w:sz="6" w:space="0" w:color="000000"/>
            </w:tcBorders>
            <w:shd w:color="auto" w:fill="D9F2D0" w:themeFill="accent6" w:themeFillTint="33" w:val="clear"/>
            <w:vAlign w:val="center"/>
          </w:tcPr>
          <w:p>
            <w:pPr>
              <w:pStyle w:val="Normal"/>
              <w:bidi w:val="0"/>
              <w:snapToGrid w:val="false"/>
              <w:spacing w:before="0" w:after="0"/>
              <w:jc w:val="center"/>
              <w:rPr>
                <w:rFonts w:ascii="Arial Narrow" w:hAnsi="Arial Narrow" w:cs="Arial"/>
                <w:b/>
                <w:bCs/>
                <w:color w:themeColor="accent6" w:themeShade="80" w:val="275317"/>
                <w:sz w:val="24"/>
                <w:szCs w:val="24"/>
              </w:rPr>
            </w:pPr>
            <w:r>
              <w:rPr>
                <w:rFonts w:cs="Arial" w:ascii="Arial Narrow" w:hAnsi="Arial Narrow"/>
                <w:b/>
                <w:bCs/>
                <w:color w:themeColor="accent6" w:themeShade="80" w:val="275317"/>
                <w:sz w:val="24"/>
                <w:szCs w:val="24"/>
              </w:rPr>
              <w:t>PERIODO ACADÉMICO</w:t>
            </w:r>
          </w:p>
        </w:tc>
        <w:tc>
          <w:tcPr>
            <w:tcW w:w="3320" w:type="dxa"/>
            <w:tcBorders>
              <w:top w:val="single" w:sz="6" w:space="0" w:color="000000"/>
              <w:start w:val="single" w:sz="6" w:space="0" w:color="000000"/>
              <w:bottom w:val="single" w:sz="6" w:space="0" w:color="000000"/>
              <w:end w:val="single" w:sz="6" w:space="0" w:color="000000"/>
            </w:tcBorders>
            <w:shd w:color="auto" w:fill="D9F2D0" w:themeFill="accent6" w:themeFillTint="33" w:val="clear"/>
            <w:vAlign w:val="center"/>
          </w:tcPr>
          <w:p>
            <w:pPr>
              <w:pStyle w:val="Normal"/>
              <w:bidi w:val="0"/>
              <w:snapToGrid w:val="false"/>
              <w:spacing w:before="0" w:after="0"/>
              <w:jc w:val="center"/>
              <w:rPr>
                <w:rFonts w:ascii="Arial Narrow" w:hAnsi="Arial Narrow" w:cs="Arial"/>
                <w:b/>
                <w:bCs/>
                <w:color w:themeColor="accent6" w:themeShade="80" w:val="275317"/>
                <w:sz w:val="24"/>
                <w:szCs w:val="24"/>
              </w:rPr>
            </w:pPr>
            <w:r>
              <w:rPr>
                <w:rFonts w:cs="Arial" w:ascii="Arial Narrow" w:hAnsi="Arial Narrow"/>
                <w:b/>
                <w:bCs/>
                <w:color w:themeColor="accent6" w:themeShade="80" w:val="275317"/>
                <w:sz w:val="24"/>
                <w:szCs w:val="24"/>
              </w:rPr>
              <w:t>ASIGNATURA</w:t>
            </w:r>
          </w:p>
        </w:tc>
        <w:tc>
          <w:tcPr>
            <w:tcW w:w="3328" w:type="dxa"/>
            <w:tcBorders>
              <w:top w:val="single" w:sz="6" w:space="0" w:color="000000"/>
              <w:start w:val="single" w:sz="6" w:space="0" w:color="000000"/>
              <w:bottom w:val="single" w:sz="6" w:space="0" w:color="000000"/>
              <w:end w:val="single" w:sz="6" w:space="0" w:color="000000"/>
            </w:tcBorders>
            <w:shd w:color="auto" w:fill="D9F2D0" w:themeFill="accent6" w:themeFillTint="33" w:val="clear"/>
            <w:vAlign w:val="center"/>
          </w:tcPr>
          <w:p>
            <w:pPr>
              <w:pStyle w:val="Normal"/>
              <w:bidi w:val="0"/>
              <w:snapToGrid w:val="false"/>
              <w:spacing w:before="0" w:after="0"/>
              <w:jc w:val="center"/>
              <w:rPr>
                <w:rFonts w:ascii="Arial Narrow" w:hAnsi="Arial Narrow" w:cs="Arial"/>
                <w:b/>
                <w:bCs/>
                <w:color w:themeColor="accent6" w:themeShade="80" w:val="275317"/>
                <w:sz w:val="24"/>
                <w:szCs w:val="24"/>
              </w:rPr>
            </w:pPr>
            <w:r>
              <w:rPr>
                <w:rFonts w:cs="Arial" w:ascii="Arial Narrow" w:hAnsi="Arial Narrow"/>
                <w:b/>
                <w:bCs/>
                <w:color w:themeColor="accent6" w:themeShade="80" w:val="275317"/>
                <w:sz w:val="24"/>
                <w:szCs w:val="24"/>
              </w:rPr>
              <w:t>NOMBRE DOCENTE</w:t>
            </w:r>
          </w:p>
        </w:tc>
      </w:tr>
      <w:tr>
        <w:trPr>
          <w:trHeight w:val="521" w:hRule="atLeast"/>
        </w:trPr>
        <w:tc>
          <w:tcPr>
            <w:tcW w:w="3324" w:type="dxa"/>
            <w:tcBorders>
              <w:top w:val="single" w:sz="6" w:space="0" w:color="000000"/>
              <w:start w:val="single" w:sz="6" w:space="0" w:color="000000"/>
              <w:bottom w:val="single" w:sz="6" w:space="0" w:color="000000"/>
              <w:end w:val="single" w:sz="6" w:space="0" w:color="000000"/>
            </w:tcBorders>
            <w:vAlign w:val="center"/>
          </w:tcPr>
          <w:p>
            <w:pPr>
              <w:pStyle w:val="Normal"/>
              <w:bidi w:val="0"/>
              <w:snapToGrid w:val="false"/>
              <w:spacing w:before="0" w:after="0"/>
              <w:jc w:val="center"/>
              <w:rPr>
                <w:rFonts w:ascii="Arial Narrow" w:hAnsi="Arial Narrow" w:cs="Arial"/>
              </w:rPr>
            </w:pPr>
            <w:r>
              <w:rPr>
                <w:rFonts w:cs="Arial" w:ascii="Arial Narrow" w:hAnsi="Arial Narrow"/>
              </w:rPr>
              <w:t>Segundo</w:t>
            </w:r>
          </w:p>
        </w:tc>
        <w:tc>
          <w:tcPr>
            <w:tcW w:w="3320" w:type="dxa"/>
            <w:tcBorders>
              <w:top w:val="single" w:sz="6" w:space="0" w:color="000000"/>
              <w:start w:val="single" w:sz="6" w:space="0" w:color="000000"/>
              <w:bottom w:val="single" w:sz="6" w:space="0" w:color="000000"/>
              <w:end w:val="single" w:sz="6" w:space="0" w:color="000000"/>
            </w:tcBorders>
            <w:vAlign w:val="center"/>
          </w:tcPr>
          <w:p>
            <w:pPr>
              <w:pStyle w:val="Normal"/>
              <w:bidi w:val="0"/>
              <w:snapToGrid w:val="false"/>
              <w:spacing w:before="0" w:after="0"/>
              <w:jc w:val="start"/>
              <w:rPr>
                <w:rFonts w:ascii="Arial Narrow" w:hAnsi="Arial Narrow" w:cs="Arial"/>
                <w:lang w:val="es-CO"/>
              </w:rPr>
            </w:pPr>
            <w:r>
              <w:rPr>
                <w:rFonts w:cs="Arial" w:ascii="Arial Narrow" w:hAnsi="Arial Narrow"/>
                <w:lang w:val="es-ES"/>
              </w:rPr>
              <w:t xml:space="preserve">Lengua Castellana. </w:t>
            </w:r>
            <w:r>
              <w:rPr>
                <w:rFonts w:cs="Arial" w:ascii="Arial Narrow" w:hAnsi="Arial Narrow"/>
                <w:lang w:val="es-CO"/>
              </w:rPr>
              <w:t>Aceleración A</w:t>
            </w:r>
          </w:p>
        </w:tc>
        <w:tc>
          <w:tcPr>
            <w:tcW w:w="3328" w:type="dxa"/>
            <w:tcBorders>
              <w:top w:val="single" w:sz="6" w:space="0" w:color="000000"/>
              <w:start w:val="single" w:sz="6" w:space="0" w:color="000000"/>
              <w:bottom w:val="single" w:sz="6" w:space="0" w:color="000000"/>
              <w:end w:val="single" w:sz="6" w:space="0" w:color="000000"/>
            </w:tcBorders>
            <w:vAlign w:val="center"/>
          </w:tcPr>
          <w:p>
            <w:pPr>
              <w:pStyle w:val="Normal"/>
              <w:bidi w:val="0"/>
              <w:snapToGrid w:val="false"/>
              <w:spacing w:before="0" w:after="0"/>
              <w:jc w:val="center"/>
              <w:rPr>
                <w:rFonts w:ascii="Arial Narrow" w:hAnsi="Arial Narrow" w:cs="Arial"/>
                <w:lang w:val="es-ES"/>
              </w:rPr>
            </w:pPr>
            <w:r>
              <w:rPr>
                <w:rFonts w:cs="Arial" w:ascii="Arial Narrow" w:hAnsi="Arial Narrow"/>
                <w:lang w:val="es-ES"/>
              </w:rPr>
              <w:t>Martha Rodríguez</w:t>
            </w:r>
          </w:p>
        </w:tc>
      </w:tr>
    </w:tbl>
    <w:p>
      <w:pPr>
        <w:pStyle w:val="Normal"/>
        <w:bidi w:val="0"/>
        <w:jc w:val="start"/>
        <w:rPr/>
      </w:pPr>
      <w:r>
        <w:rPr/>
      </w:r>
    </w:p>
    <w:tbl>
      <w:tblPr>
        <w:tblW w:w="5000" w:type="pct"/>
        <w:jc w:val="start"/>
        <w:tblInd w:w="0" w:type="dxa"/>
        <w:tblLayout w:type="fixed"/>
        <w:tblCellMar>
          <w:top w:w="0" w:type="dxa"/>
          <w:start w:w="108" w:type="dxa"/>
          <w:bottom w:w="0" w:type="dxa"/>
          <w:end w:w="108" w:type="dxa"/>
        </w:tblCellMar>
        <w:tblLook w:val="01e0" w:firstRow="1" w:noVBand="0" w:lastRow="1" w:firstColumn="1" w:lastColumn="1" w:noHBand="0"/>
      </w:tblPr>
      <w:tblGrid>
        <w:gridCol w:w="1974"/>
        <w:gridCol w:w="7998"/>
      </w:tblGrid>
      <w:tr>
        <w:trPr>
          <w:trHeight w:val="816" w:hRule="atLeast"/>
        </w:trPr>
        <w:tc>
          <w:tcPr>
            <w:tcW w:w="1974" w:type="dxa"/>
            <w:tcBorders>
              <w:top w:val="single" w:sz="6" w:space="0" w:color="000000"/>
              <w:start w:val="single" w:sz="6" w:space="0" w:color="000000"/>
              <w:bottom w:val="single" w:sz="6" w:space="0" w:color="000000"/>
              <w:end w:val="single" w:sz="6" w:space="0" w:color="000000"/>
            </w:tcBorders>
            <w:shd w:color="auto" w:fill="D9F2D0" w:themeFill="accent6" w:themeFillTint="33" w:val="clear"/>
            <w:vAlign w:val="center"/>
          </w:tcPr>
          <w:p>
            <w:pPr>
              <w:pStyle w:val="Normal"/>
              <w:bidi w:val="0"/>
              <w:snapToGrid w:val="false"/>
              <w:spacing w:lineRule="auto" w:line="240" w:before="0" w:after="0"/>
              <w:jc w:val="center"/>
              <w:rPr>
                <w:rFonts w:ascii="Arial Narrow" w:hAnsi="Arial Narrow" w:cs="Arial"/>
                <w:b/>
                <w:bCs/>
                <w:color w:themeColor="accent6" w:themeShade="80" w:val="275317"/>
              </w:rPr>
            </w:pPr>
            <w:r>
              <w:rPr>
                <w:rFonts w:cs="Arial" w:ascii="Arial Narrow" w:hAnsi="Arial Narrow"/>
                <w:b/>
                <w:bCs/>
                <w:color w:themeColor="accent6" w:themeShade="80" w:val="275317"/>
              </w:rPr>
              <w:t>OBJETIVO DE LA NIVELACIÓN</w:t>
            </w:r>
          </w:p>
        </w:tc>
        <w:tc>
          <w:tcPr>
            <w:tcW w:w="7998" w:type="dxa"/>
            <w:tcBorders>
              <w:top w:val="single" w:sz="6" w:space="0" w:color="000000"/>
              <w:start w:val="single" w:sz="6" w:space="0" w:color="000000"/>
              <w:bottom w:val="single" w:sz="6" w:space="0" w:color="000000"/>
              <w:end w:val="single" w:sz="6" w:space="0" w:color="000000"/>
            </w:tcBorders>
          </w:tcPr>
          <w:p>
            <w:pPr>
              <w:pStyle w:val="Normal"/>
              <w:bidi w:val="0"/>
              <w:snapToGrid w:val="false"/>
              <w:spacing w:lineRule="auto" w:line="240" w:before="0" w:after="0"/>
              <w:jc w:val="both"/>
              <w:rPr>
                <w:rFonts w:ascii="Arial Narrow" w:hAnsi="Arial Narrow" w:cs="Arial"/>
                <w:lang w:val="es-ES"/>
              </w:rPr>
            </w:pPr>
            <w:r>
              <w:rPr>
                <w:rFonts w:cs="Arial" w:ascii="Arial" w:hAnsi="Arial"/>
              </w:rPr>
              <w:t>Fortalecer los conocimientos en los temas y actividades donde el estudiante presentó debilidades durante el segundo período para así continuar con su proceso de manera efectiva. </w:t>
            </w:r>
          </w:p>
        </w:tc>
      </w:tr>
    </w:tbl>
    <w:p>
      <w:pPr>
        <w:pStyle w:val="Normal"/>
        <w:bidi w:val="0"/>
        <w:jc w:val="start"/>
        <w:rPr/>
      </w:pPr>
      <w:r>
        <w:rPr/>
      </w:r>
    </w:p>
    <w:tbl>
      <w:tblPr>
        <w:tblW w:w="9880" w:type="dxa"/>
        <w:jc w:val="start"/>
        <w:tblInd w:w="87" w:type="dxa"/>
        <w:tblLayout w:type="fixed"/>
        <w:tblCellMar>
          <w:top w:w="28" w:type="dxa"/>
          <w:start w:w="28" w:type="dxa"/>
          <w:bottom w:w="28" w:type="dxa"/>
          <w:end w:w="28" w:type="dxa"/>
        </w:tblCellMar>
      </w:tblPr>
      <w:tblGrid>
        <w:gridCol w:w="6801"/>
        <w:gridCol w:w="1704"/>
        <w:gridCol w:w="1375"/>
      </w:tblGrid>
      <w:tr>
        <w:trPr>
          <w:trHeight w:val="1105" w:hRule="atLeast"/>
        </w:trPr>
        <w:tc>
          <w:tcPr>
            <w:tcW w:w="6801" w:type="dxa"/>
            <w:tcBorders>
              <w:top w:val="double" w:sz="2" w:space="0" w:color="808080"/>
              <w:start w:val="double" w:sz="2" w:space="0" w:color="808080"/>
              <w:bottom w:val="double" w:sz="2" w:space="0" w:color="808080"/>
              <w:end w:val="double" w:sz="2" w:space="0" w:color="808080"/>
            </w:tcBorders>
            <w:vAlign w:val="center"/>
          </w:tcPr>
          <w:p>
            <w:pPr>
              <w:pStyle w:val="Contenidodelatablauser"/>
              <w:tabs>
                <w:tab w:val="clear" w:pos="709"/>
                <w:tab w:val="left" w:pos="1470" w:leader="none"/>
              </w:tabs>
              <w:bidi w:val="0"/>
              <w:spacing w:before="0" w:after="283"/>
              <w:ind w:hanging="0" w:start="0" w:end="0"/>
              <w:jc w:val="center"/>
              <w:rPr/>
            </w:pPr>
            <w:r>
              <w:rPr>
                <w:lang w:val="es-ES"/>
              </w:rPr>
              <w:t>ACTIVIDADES PROPUESTAS </w:t>
            </w:r>
            <w:r>
              <w:rPr/>
              <w:t> </w:t>
            </w:r>
          </w:p>
        </w:tc>
        <w:tc>
          <w:tcPr>
            <w:tcW w:w="1704" w:type="dxa"/>
            <w:tcBorders>
              <w:top w:val="double" w:sz="2" w:space="0" w:color="808080"/>
              <w:start w:val="double" w:sz="2" w:space="0" w:color="808080"/>
              <w:bottom w:val="double" w:sz="2" w:space="0" w:color="808080"/>
              <w:end w:val="double" w:sz="2" w:space="0" w:color="808080"/>
            </w:tcBorders>
            <w:vAlign w:val="center"/>
          </w:tcPr>
          <w:p>
            <w:pPr>
              <w:pStyle w:val="Contenidodelatablauser"/>
              <w:tabs>
                <w:tab w:val="clear" w:pos="709"/>
                <w:tab w:val="left" w:pos="1470" w:leader="none"/>
              </w:tabs>
              <w:bidi w:val="0"/>
              <w:spacing w:before="0" w:after="283"/>
              <w:ind w:hanging="0" w:start="0" w:end="0"/>
              <w:jc w:val="center"/>
              <w:rPr/>
            </w:pPr>
            <w:r>
              <w:rPr>
                <w:lang w:val="es-ES"/>
              </w:rPr>
              <w:t>FECHA DE REVISIÓN</w:t>
            </w:r>
            <w:r>
              <w:rPr/>
              <w:t xml:space="preserve">  </w:t>
            </w:r>
          </w:p>
        </w:tc>
        <w:tc>
          <w:tcPr>
            <w:tcW w:w="1375" w:type="dxa"/>
            <w:tcBorders>
              <w:top w:val="double" w:sz="2" w:space="0" w:color="808080"/>
              <w:start w:val="double" w:sz="2" w:space="0" w:color="808080"/>
              <w:bottom w:val="double" w:sz="2" w:space="0" w:color="808080"/>
              <w:end w:val="double" w:sz="2" w:space="0" w:color="808080"/>
            </w:tcBorders>
            <w:vAlign w:val="center"/>
          </w:tcPr>
          <w:p>
            <w:pPr>
              <w:pStyle w:val="Contenidodelatablauser"/>
              <w:tabs>
                <w:tab w:val="clear" w:pos="709"/>
                <w:tab w:val="left" w:pos="1470" w:leader="none"/>
              </w:tabs>
              <w:bidi w:val="0"/>
              <w:spacing w:before="0" w:after="283"/>
              <w:ind w:hanging="0" w:start="0" w:end="0"/>
              <w:jc w:val="start"/>
              <w:rPr/>
            </w:pPr>
            <w:r>
              <w:rPr>
                <w:lang w:val="es-ES"/>
              </w:rPr>
              <w:t>CRITERIOS DE EVALUACIÓN</w:t>
            </w:r>
            <w:r>
              <w:rPr/>
              <w:t> </w:t>
            </w:r>
          </w:p>
        </w:tc>
      </w:tr>
      <w:tr>
        <w:trPr/>
        <w:tc>
          <w:tcPr>
            <w:tcW w:w="6801" w:type="dxa"/>
            <w:tcBorders>
              <w:start w:val="double" w:sz="2" w:space="0" w:color="808080"/>
              <w:bottom w:val="double" w:sz="2" w:space="0" w:color="808080"/>
              <w:end w:val="double" w:sz="2" w:space="0" w:color="808080"/>
            </w:tcBorders>
            <w:vAlign w:val="center"/>
          </w:tcPr>
          <w:p>
            <w:pPr>
              <w:pStyle w:val="Contenidodelatablauser"/>
              <w:tabs>
                <w:tab w:val="clear" w:pos="709"/>
                <w:tab w:val="left" w:pos="1470" w:leader="none"/>
              </w:tabs>
              <w:bidi w:val="0"/>
              <w:spacing w:before="0" w:after="283"/>
              <w:ind w:hanging="0" w:start="0" w:end="0"/>
              <w:jc w:val="both"/>
              <w:rPr>
                <w:lang w:val="es-CO"/>
              </w:rPr>
            </w:pPr>
            <w:r>
              <w:rPr>
                <w:lang w:val="es-CO"/>
              </w:rPr>
              <w:t>ACTIVIDAD 1.</w:t>
            </w:r>
          </w:p>
          <w:p>
            <w:pPr>
              <w:pStyle w:val="Contenidodelatablauser"/>
              <w:tabs>
                <w:tab w:val="clear" w:pos="709"/>
                <w:tab w:val="left" w:pos="1470" w:leader="none"/>
              </w:tabs>
              <w:bidi w:val="0"/>
              <w:spacing w:before="0" w:after="283"/>
              <w:ind w:hanging="0" w:start="0" w:end="0"/>
              <w:jc w:val="both"/>
              <w:rPr>
                <w:lang w:val="es-CO"/>
              </w:rPr>
            </w:pPr>
            <w:r>
              <w:rPr>
                <w:lang w:val="es-CO"/>
              </w:rPr>
              <w:t>Leer muy atentamente el siguiente texto y responder las preguntas. (En su hoja escribir la pregunta y la respuesta correcta, explicando con sus palabras por qué es es la respuesta correcta)</w:t>
            </w:r>
          </w:p>
          <w:p>
            <w:pPr>
              <w:pStyle w:val="NoSpacing"/>
              <w:ind w:start="720"/>
              <w:jc w:val="center"/>
              <w:rPr>
                <w:rFonts w:ascii="Arial" w:hAnsi="Arial" w:cs="Arial"/>
                <w:sz w:val="20"/>
                <w:szCs w:val="20"/>
              </w:rPr>
            </w:pPr>
            <w:bookmarkStart w:id="0" w:name="_Hlk193712320"/>
            <w:r>
              <w:rPr>
                <w:rFonts w:cs="Arial" w:ascii="Arial" w:hAnsi="Arial"/>
                <w:sz w:val="20"/>
                <w:szCs w:val="20"/>
              </w:rPr>
              <w:t>EL REY ANTIESTRES</w:t>
            </w:r>
          </w:p>
          <w:p>
            <w:pPr>
              <w:pStyle w:val="NoSpacing"/>
              <w:ind w:start="720"/>
              <w:jc w:val="center"/>
              <w:rPr>
                <w:rFonts w:ascii="Arial" w:hAnsi="Arial" w:cs="Arial"/>
                <w:sz w:val="20"/>
                <w:szCs w:val="20"/>
              </w:rPr>
            </w:pPr>
            <w:r>
              <w:rPr>
                <w:rFonts w:cs="Arial" w:ascii="Arial" w:hAnsi="Arial"/>
                <w:sz w:val="20"/>
                <w:szCs w:val="20"/>
              </w:rPr>
            </w:r>
          </w:p>
          <w:p>
            <w:pPr>
              <w:pStyle w:val="NoSpacing"/>
              <w:jc w:val="both"/>
              <w:rPr>
                <w:rFonts w:ascii="Arial" w:hAnsi="Arial" w:cs="Arial"/>
                <w:sz w:val="20"/>
                <w:szCs w:val="20"/>
              </w:rPr>
            </w:pPr>
            <w:r>
              <w:rPr>
                <w:rFonts w:cs="Arial" w:ascii="Arial" w:hAnsi="Arial"/>
                <w:sz w:val="20"/>
                <w:szCs w:val="20"/>
              </w:rPr>
              <w:t>El gato es el rey de la dulce vida. Un animal condenado a vacaciones permanentes, no le preocupa nada no depende de nadie, no acepta órdenes. Su amor por la libertad está por encima de toda necesidad  de aprobación. El simplemente, actúa. Aunque no es del todo un animal doméstico, sino difícilmente adaptado a la vida social del hombre, el gato conserva desde su aparición las características físicas y sicológicas de la especie. Tanto su origen como su personalidad son un misterio que aún muchos zoólogos y antropólogos no lo han podido resolver del todo.</w:t>
            </w:r>
          </w:p>
          <w:p>
            <w:pPr>
              <w:pStyle w:val="NoSpacing"/>
              <w:jc w:val="both"/>
              <w:rPr>
                <w:rFonts w:ascii="Arial" w:hAnsi="Arial" w:cs="Arial"/>
                <w:sz w:val="20"/>
                <w:szCs w:val="20"/>
              </w:rPr>
            </w:pPr>
            <w:r>
              <w:rPr>
                <w:rFonts w:cs="Arial" w:ascii="Arial" w:hAnsi="Arial"/>
                <w:sz w:val="20"/>
                <w:szCs w:val="20"/>
              </w:rPr>
            </w:r>
          </w:p>
          <w:p>
            <w:pPr>
              <w:pStyle w:val="NoSpacing"/>
              <w:jc w:val="both"/>
              <w:rPr>
                <w:rFonts w:ascii="Arial" w:hAnsi="Arial" w:cs="Arial"/>
                <w:sz w:val="20"/>
                <w:szCs w:val="20"/>
              </w:rPr>
            </w:pPr>
            <w:r>
              <w:rPr>
                <w:rFonts w:cs="Arial" w:ascii="Arial" w:hAnsi="Arial"/>
                <w:sz w:val="20"/>
                <w:szCs w:val="20"/>
              </w:rPr>
              <w:t>Símbolos e indicios atestiguan la presencia de este felino en la cultura, la religión, las supersticiones y en las leyendas de muchos pueblos antiguos. Otra referencia histórica, los sitios en Egipto. Año 300 a.C.,  donde parece ser que vivía domesticado y además divinizado. La religión por otra parte, tiene una interpretación muy singular respecto al origen del gato: cuenta la historia, que Noé, preocupado por la tenaz propagación  de los ratones dentro del arca y los consiguientes destrozos que causaban, suplico a Dios que le diese una solución. Él lo escuchó y creo al gato, que surgió del estornudo de un león. Sin embargo, su arrogancia, mereció un castigo. Noé lo sacó al aire libre, donde la lluvia diluviaba y le imprimió el legendario miedo al agua. Con el triunfo de cristianismo en Europa, el gato pasó a simbolizar el paganismo y la gentilidad.</w:t>
            </w:r>
            <w:bookmarkEnd w:id="0"/>
          </w:p>
          <w:p>
            <w:pPr>
              <w:pStyle w:val="NoSpacing"/>
              <w:jc w:val="both"/>
              <w:rPr>
                <w:rFonts w:ascii="Arial" w:hAnsi="Arial" w:cs="Arial"/>
                <w:sz w:val="20"/>
                <w:szCs w:val="20"/>
              </w:rPr>
            </w:pPr>
            <w:bookmarkStart w:id="1" w:name="_Hlk193712359"/>
            <w:r>
              <w:rPr>
                <w:rFonts w:cs="Arial" w:ascii="Arial" w:hAnsi="Arial"/>
                <w:sz w:val="20"/>
                <w:szCs w:val="20"/>
              </w:rPr>
              <w:t>1.En el inicio del párrafo “El gato es el rey de la dulce vida” sugiere que:</w:t>
            </w:r>
          </w:p>
          <w:p>
            <w:pPr>
              <w:pStyle w:val="NoSpacing"/>
              <w:numPr>
                <w:ilvl w:val="0"/>
                <w:numId w:val="12"/>
              </w:numPr>
              <w:jc w:val="both"/>
              <w:rPr>
                <w:rFonts w:ascii="Arial" w:hAnsi="Arial" w:cs="Arial"/>
                <w:sz w:val="20"/>
                <w:szCs w:val="20"/>
              </w:rPr>
            </w:pPr>
            <w:r>
              <w:rPr>
                <w:rFonts w:cs="Arial" w:ascii="Arial" w:hAnsi="Arial"/>
                <w:sz w:val="20"/>
                <w:szCs w:val="20"/>
              </w:rPr>
              <w:t>Le gusta el azúcar</w:t>
            </w:r>
          </w:p>
          <w:p>
            <w:pPr>
              <w:pStyle w:val="NoSpacing"/>
              <w:numPr>
                <w:ilvl w:val="0"/>
                <w:numId w:val="6"/>
              </w:numPr>
              <w:jc w:val="both"/>
              <w:rPr>
                <w:rFonts w:ascii="Arial" w:hAnsi="Arial" w:cs="Arial"/>
                <w:sz w:val="20"/>
                <w:szCs w:val="20"/>
              </w:rPr>
            </w:pPr>
            <w:r>
              <w:rPr>
                <w:rFonts w:cs="Arial" w:ascii="Arial" w:hAnsi="Arial"/>
                <w:sz w:val="20"/>
                <w:szCs w:val="20"/>
              </w:rPr>
              <w:t>Vive cómodamente sin afán</w:t>
            </w:r>
          </w:p>
          <w:p>
            <w:pPr>
              <w:pStyle w:val="NoSpacing"/>
              <w:numPr>
                <w:ilvl w:val="0"/>
                <w:numId w:val="6"/>
              </w:numPr>
              <w:jc w:val="both"/>
              <w:rPr>
                <w:rFonts w:ascii="Arial" w:hAnsi="Arial" w:cs="Arial"/>
                <w:sz w:val="20"/>
                <w:szCs w:val="20"/>
              </w:rPr>
            </w:pPr>
            <w:r>
              <w:rPr>
                <w:rFonts w:cs="Arial" w:ascii="Arial" w:hAnsi="Arial"/>
                <w:sz w:val="20"/>
                <w:szCs w:val="20"/>
              </w:rPr>
              <w:t>Su vida no es placentera</w:t>
            </w:r>
          </w:p>
          <w:p>
            <w:pPr>
              <w:pStyle w:val="NoSpacing"/>
              <w:numPr>
                <w:ilvl w:val="0"/>
                <w:numId w:val="6"/>
              </w:numPr>
              <w:jc w:val="both"/>
              <w:rPr>
                <w:rFonts w:ascii="Arial" w:hAnsi="Arial" w:cs="Arial"/>
                <w:sz w:val="20"/>
                <w:szCs w:val="20"/>
              </w:rPr>
            </w:pPr>
            <w:r>
              <w:rPr>
                <w:rFonts w:cs="Arial" w:ascii="Arial" w:hAnsi="Arial"/>
                <w:sz w:val="20"/>
                <w:szCs w:val="20"/>
              </w:rPr>
              <w:t xml:space="preserve">Tiene una vida sin sabores.  </w:t>
            </w:r>
            <w:bookmarkEnd w:id="1"/>
          </w:p>
          <w:p>
            <w:pPr>
              <w:pStyle w:val="NoSpacing"/>
              <w:numPr>
                <w:ilvl w:val="0"/>
                <w:numId w:val="0"/>
              </w:numPr>
              <w:ind w:hanging="0" w:start="720"/>
              <w:jc w:val="both"/>
              <w:rPr>
                <w:rFonts w:ascii="Arial" w:hAnsi="Arial" w:cs="Arial"/>
                <w:sz w:val="20"/>
                <w:szCs w:val="20"/>
              </w:rPr>
            </w:pPr>
            <w:r>
              <w:rPr>
                <w:rFonts w:cs="Arial" w:ascii="Arial" w:hAnsi="Arial"/>
                <w:sz w:val="20"/>
                <w:szCs w:val="20"/>
              </w:rPr>
            </w:r>
            <w:bookmarkStart w:id="2" w:name="_Hlk193712397"/>
          </w:p>
          <w:p>
            <w:pPr>
              <w:pStyle w:val="NoSpacing"/>
              <w:jc w:val="both"/>
              <w:rPr>
                <w:rFonts w:ascii="Arial" w:hAnsi="Arial" w:cs="Arial"/>
                <w:sz w:val="20"/>
                <w:szCs w:val="20"/>
              </w:rPr>
            </w:pPr>
            <w:r>
              <w:rPr>
                <w:rFonts w:cs="Arial" w:ascii="Arial" w:hAnsi="Arial"/>
                <w:sz w:val="20"/>
                <w:szCs w:val="20"/>
              </w:rPr>
              <w:t>2. En la expresión “Él lo escuchó y creo el gato” indica que:</w:t>
            </w:r>
          </w:p>
          <w:p>
            <w:pPr>
              <w:pStyle w:val="NoSpacing"/>
              <w:numPr>
                <w:ilvl w:val="0"/>
                <w:numId w:val="13"/>
              </w:numPr>
              <w:jc w:val="both"/>
              <w:rPr>
                <w:rFonts w:ascii="Arial" w:hAnsi="Arial" w:cs="Arial"/>
                <w:sz w:val="20"/>
                <w:szCs w:val="20"/>
              </w:rPr>
            </w:pPr>
            <w:r>
              <w:rPr>
                <w:rFonts w:cs="Arial" w:ascii="Arial" w:hAnsi="Arial"/>
                <w:sz w:val="20"/>
                <w:szCs w:val="20"/>
              </w:rPr>
              <w:t>Dios escucha a Noé y  crea al gato</w:t>
            </w:r>
          </w:p>
          <w:p>
            <w:pPr>
              <w:pStyle w:val="NoSpacing"/>
              <w:numPr>
                <w:ilvl w:val="0"/>
                <w:numId w:val="7"/>
              </w:numPr>
              <w:jc w:val="both"/>
              <w:rPr>
                <w:rFonts w:ascii="Arial" w:hAnsi="Arial" w:cs="Arial"/>
                <w:sz w:val="20"/>
                <w:szCs w:val="20"/>
              </w:rPr>
            </w:pPr>
            <w:r>
              <w:rPr>
                <w:rFonts w:cs="Arial" w:ascii="Arial" w:hAnsi="Arial"/>
                <w:sz w:val="20"/>
                <w:szCs w:val="20"/>
              </w:rPr>
              <w:t xml:space="preserve">Dios escucha al gato y de inmediato lo crea </w:t>
            </w:r>
          </w:p>
          <w:p>
            <w:pPr>
              <w:pStyle w:val="NoSpacing"/>
              <w:numPr>
                <w:ilvl w:val="0"/>
                <w:numId w:val="7"/>
              </w:numPr>
              <w:jc w:val="both"/>
              <w:rPr>
                <w:rFonts w:ascii="Arial" w:hAnsi="Arial" w:cs="Arial"/>
                <w:sz w:val="20"/>
                <w:szCs w:val="20"/>
              </w:rPr>
            </w:pPr>
            <w:r>
              <w:rPr>
                <w:rFonts w:cs="Arial" w:ascii="Arial" w:hAnsi="Arial"/>
                <w:sz w:val="20"/>
                <w:szCs w:val="20"/>
              </w:rPr>
              <w:t>Noé escucha a Dios y Dios crea al gato</w:t>
            </w:r>
          </w:p>
          <w:p>
            <w:pPr>
              <w:pStyle w:val="NoSpacing"/>
              <w:numPr>
                <w:ilvl w:val="0"/>
                <w:numId w:val="7"/>
              </w:numPr>
              <w:jc w:val="both"/>
              <w:rPr>
                <w:rFonts w:ascii="Arial" w:hAnsi="Arial" w:cs="Arial"/>
                <w:sz w:val="20"/>
                <w:szCs w:val="20"/>
              </w:rPr>
            </w:pPr>
            <w:r>
              <w:rPr>
                <w:rFonts w:cs="Arial" w:ascii="Arial" w:hAnsi="Arial"/>
                <w:sz w:val="20"/>
                <w:szCs w:val="20"/>
              </w:rPr>
              <w:t>Dios escucha al gato y Noé crea al gato</w:t>
            </w:r>
            <w:bookmarkEnd w:id="2"/>
          </w:p>
          <w:p>
            <w:pPr>
              <w:pStyle w:val="NoSpacing"/>
              <w:jc w:val="both"/>
              <w:rPr>
                <w:rFonts w:ascii="Arial" w:hAnsi="Arial" w:cs="Arial"/>
                <w:sz w:val="20"/>
                <w:szCs w:val="20"/>
              </w:rPr>
            </w:pPr>
            <w:r>
              <w:rPr>
                <w:rFonts w:cs="Arial" w:ascii="Arial" w:hAnsi="Arial"/>
                <w:sz w:val="20"/>
                <w:szCs w:val="20"/>
              </w:rPr>
            </w:r>
          </w:p>
          <w:p>
            <w:pPr>
              <w:pStyle w:val="NoSpacing"/>
              <w:jc w:val="both"/>
              <w:rPr>
                <w:rFonts w:ascii="Arial" w:hAnsi="Arial" w:cs="Arial"/>
                <w:sz w:val="20"/>
                <w:szCs w:val="20"/>
              </w:rPr>
            </w:pPr>
            <w:r>
              <w:rPr>
                <w:rFonts w:cs="Arial" w:ascii="Arial" w:hAnsi="Arial"/>
                <w:sz w:val="20"/>
                <w:szCs w:val="20"/>
              </w:rPr>
              <w:t>3. En el texto se afirma que:</w:t>
            </w:r>
          </w:p>
          <w:p>
            <w:pPr>
              <w:pStyle w:val="NoSpacing"/>
              <w:numPr>
                <w:ilvl w:val="0"/>
                <w:numId w:val="14"/>
              </w:numPr>
              <w:jc w:val="both"/>
              <w:rPr>
                <w:rFonts w:ascii="Arial" w:hAnsi="Arial" w:cs="Arial"/>
                <w:sz w:val="20"/>
                <w:szCs w:val="20"/>
              </w:rPr>
            </w:pPr>
            <w:r>
              <w:rPr>
                <w:rFonts w:cs="Arial" w:ascii="Arial" w:hAnsi="Arial"/>
                <w:sz w:val="20"/>
                <w:szCs w:val="20"/>
              </w:rPr>
              <w:t>Los zoólogos conocen muy bien la personalidad del gato</w:t>
            </w:r>
          </w:p>
          <w:p>
            <w:pPr>
              <w:pStyle w:val="NoSpacing"/>
              <w:numPr>
                <w:ilvl w:val="0"/>
                <w:numId w:val="8"/>
              </w:numPr>
              <w:jc w:val="both"/>
              <w:rPr>
                <w:rFonts w:ascii="Arial" w:hAnsi="Arial" w:cs="Arial"/>
                <w:sz w:val="20"/>
                <w:szCs w:val="20"/>
              </w:rPr>
            </w:pPr>
            <w:r>
              <w:rPr>
                <w:rFonts w:cs="Arial" w:ascii="Arial" w:hAnsi="Arial"/>
                <w:sz w:val="20"/>
                <w:szCs w:val="20"/>
              </w:rPr>
              <w:t>Los antropólogos no han podido resolver la personalidad del gato</w:t>
            </w:r>
          </w:p>
          <w:p>
            <w:pPr>
              <w:pStyle w:val="NoSpacing"/>
              <w:numPr>
                <w:ilvl w:val="0"/>
                <w:numId w:val="8"/>
              </w:numPr>
              <w:jc w:val="both"/>
              <w:rPr>
                <w:rFonts w:ascii="Arial" w:hAnsi="Arial" w:cs="Arial"/>
                <w:sz w:val="20"/>
                <w:szCs w:val="20"/>
              </w:rPr>
            </w:pPr>
            <w:r>
              <w:rPr>
                <w:rFonts w:cs="Arial" w:ascii="Arial" w:hAnsi="Arial"/>
                <w:sz w:val="20"/>
                <w:szCs w:val="20"/>
              </w:rPr>
              <w:t>Los antropólogos y zoólogos descubrieron el misterio del gato</w:t>
            </w:r>
          </w:p>
          <w:p>
            <w:pPr>
              <w:pStyle w:val="NoSpacing"/>
              <w:numPr>
                <w:ilvl w:val="0"/>
                <w:numId w:val="8"/>
              </w:numPr>
              <w:jc w:val="both"/>
              <w:rPr>
                <w:rFonts w:ascii="Arial" w:hAnsi="Arial" w:cs="Arial"/>
                <w:sz w:val="20"/>
                <w:szCs w:val="20"/>
              </w:rPr>
            </w:pPr>
            <w:r>
              <w:rPr>
                <w:rFonts w:cs="Arial" w:ascii="Arial" w:hAnsi="Arial"/>
                <w:sz w:val="20"/>
                <w:szCs w:val="20"/>
              </w:rPr>
              <w:t>Antropólogos y zoólogos no se han interesado por los gatos</w:t>
            </w:r>
          </w:p>
          <w:p>
            <w:pPr>
              <w:pStyle w:val="NoSpacing"/>
              <w:jc w:val="both"/>
              <w:rPr>
                <w:rFonts w:ascii="Arial" w:hAnsi="Arial" w:cs="Arial"/>
                <w:sz w:val="20"/>
                <w:szCs w:val="20"/>
              </w:rPr>
            </w:pPr>
            <w:r>
              <w:rPr>
                <w:rFonts w:cs="Arial" w:ascii="Arial" w:hAnsi="Arial"/>
                <w:sz w:val="20"/>
                <w:szCs w:val="20"/>
              </w:rPr>
            </w:r>
          </w:p>
          <w:p>
            <w:pPr>
              <w:pStyle w:val="NoSpacing"/>
              <w:jc w:val="both"/>
              <w:rPr>
                <w:rFonts w:ascii="Arial" w:hAnsi="Arial" w:cs="Arial"/>
                <w:sz w:val="20"/>
                <w:szCs w:val="20"/>
              </w:rPr>
            </w:pPr>
            <w:bookmarkStart w:id="3" w:name="_Hlk193712520"/>
            <w:r>
              <w:rPr>
                <w:rFonts w:cs="Arial" w:ascii="Arial" w:hAnsi="Arial"/>
                <w:sz w:val="20"/>
                <w:szCs w:val="20"/>
              </w:rPr>
              <w:t>4. Después de leer el texto, se puede concluir que:</w:t>
            </w:r>
          </w:p>
          <w:p>
            <w:pPr>
              <w:pStyle w:val="NoSpacing"/>
              <w:numPr>
                <w:ilvl w:val="0"/>
                <w:numId w:val="15"/>
              </w:numPr>
              <w:jc w:val="both"/>
              <w:rPr>
                <w:rFonts w:ascii="Arial" w:hAnsi="Arial" w:cs="Arial"/>
                <w:sz w:val="20"/>
                <w:szCs w:val="20"/>
              </w:rPr>
            </w:pPr>
            <w:r>
              <w:rPr>
                <w:rFonts w:cs="Arial" w:ascii="Arial" w:hAnsi="Arial"/>
                <w:sz w:val="20"/>
                <w:szCs w:val="20"/>
              </w:rPr>
              <w:t>El gato es el animal más famoso del mundo</w:t>
            </w:r>
          </w:p>
          <w:p>
            <w:pPr>
              <w:pStyle w:val="NoSpacing"/>
              <w:numPr>
                <w:ilvl w:val="0"/>
                <w:numId w:val="9"/>
              </w:numPr>
              <w:jc w:val="both"/>
              <w:rPr>
                <w:rFonts w:ascii="Arial" w:hAnsi="Arial" w:cs="Arial"/>
                <w:sz w:val="20"/>
                <w:szCs w:val="20"/>
              </w:rPr>
            </w:pPr>
            <w:r>
              <w:rPr>
                <w:rFonts w:cs="Arial" w:ascii="Arial" w:hAnsi="Arial"/>
                <w:sz w:val="20"/>
                <w:szCs w:val="20"/>
              </w:rPr>
              <w:t>El gato tiene una vida muy tranquila</w:t>
            </w:r>
          </w:p>
          <w:p>
            <w:pPr>
              <w:pStyle w:val="NoSpacing"/>
              <w:numPr>
                <w:ilvl w:val="0"/>
                <w:numId w:val="9"/>
              </w:numPr>
              <w:jc w:val="both"/>
              <w:rPr>
                <w:rFonts w:ascii="Arial" w:hAnsi="Arial" w:cs="Arial"/>
                <w:sz w:val="20"/>
                <w:szCs w:val="20"/>
              </w:rPr>
            </w:pPr>
            <w:r>
              <w:rPr>
                <w:rFonts w:cs="Arial" w:ascii="Arial" w:hAnsi="Arial"/>
                <w:sz w:val="20"/>
                <w:szCs w:val="20"/>
              </w:rPr>
              <w:t>El gato es el animal más estudiado por los zoólogos</w:t>
            </w:r>
          </w:p>
          <w:p>
            <w:pPr>
              <w:pStyle w:val="NoSpacing"/>
              <w:numPr>
                <w:ilvl w:val="0"/>
                <w:numId w:val="9"/>
              </w:numPr>
              <w:jc w:val="both"/>
              <w:rPr>
                <w:rFonts w:ascii="Arial" w:hAnsi="Arial" w:cs="Arial"/>
                <w:sz w:val="20"/>
                <w:szCs w:val="20"/>
              </w:rPr>
            </w:pPr>
            <w:r>
              <w:rPr>
                <w:rFonts w:cs="Arial" w:ascii="Arial" w:hAnsi="Arial"/>
                <w:sz w:val="20"/>
                <w:szCs w:val="20"/>
              </w:rPr>
              <w:t>El gato es el animal más importante del arca de Noé</w:t>
            </w:r>
            <w:bookmarkEnd w:id="3"/>
          </w:p>
          <w:p>
            <w:pPr>
              <w:pStyle w:val="NoSpacing"/>
              <w:jc w:val="both"/>
              <w:rPr>
                <w:rFonts w:ascii="Arial" w:hAnsi="Arial" w:cs="Arial"/>
                <w:sz w:val="20"/>
                <w:szCs w:val="20"/>
              </w:rPr>
            </w:pPr>
            <w:r>
              <w:rPr>
                <w:rFonts w:cs="Arial" w:ascii="Arial" w:hAnsi="Arial"/>
                <w:sz w:val="20"/>
                <w:szCs w:val="20"/>
              </w:rPr>
            </w:r>
          </w:p>
          <w:p>
            <w:pPr>
              <w:pStyle w:val="NoSpacing"/>
              <w:jc w:val="both"/>
              <w:rPr>
                <w:rFonts w:ascii="Arial" w:hAnsi="Arial" w:cs="Arial"/>
                <w:sz w:val="20"/>
                <w:szCs w:val="20"/>
              </w:rPr>
            </w:pPr>
            <w:r>
              <w:rPr>
                <w:rFonts w:cs="Arial" w:ascii="Arial" w:hAnsi="Arial"/>
                <w:sz w:val="20"/>
                <w:szCs w:val="20"/>
              </w:rPr>
              <w:t>5. Según el texto, el gato le tiene miedo al agua porque:</w:t>
            </w:r>
          </w:p>
          <w:p>
            <w:pPr>
              <w:pStyle w:val="NoSpacing"/>
              <w:numPr>
                <w:ilvl w:val="0"/>
                <w:numId w:val="16"/>
              </w:numPr>
              <w:jc w:val="both"/>
              <w:rPr>
                <w:rFonts w:ascii="Arial" w:hAnsi="Arial" w:cs="Arial"/>
                <w:sz w:val="20"/>
                <w:szCs w:val="20"/>
              </w:rPr>
            </w:pPr>
            <w:r>
              <w:rPr>
                <w:rFonts w:cs="Arial" w:ascii="Arial" w:hAnsi="Arial"/>
                <w:sz w:val="20"/>
                <w:szCs w:val="20"/>
              </w:rPr>
              <w:t>Noé lo bañaba todos los días</w:t>
            </w:r>
          </w:p>
          <w:p>
            <w:pPr>
              <w:pStyle w:val="NoSpacing"/>
              <w:numPr>
                <w:ilvl w:val="0"/>
                <w:numId w:val="10"/>
              </w:numPr>
              <w:jc w:val="both"/>
              <w:rPr>
                <w:rFonts w:ascii="Arial" w:hAnsi="Arial" w:cs="Arial"/>
                <w:sz w:val="20"/>
                <w:szCs w:val="20"/>
              </w:rPr>
            </w:pPr>
            <w:r>
              <w:rPr>
                <w:rFonts w:cs="Arial" w:ascii="Arial" w:hAnsi="Arial"/>
                <w:sz w:val="20"/>
                <w:szCs w:val="20"/>
              </w:rPr>
              <w:t>Los antropólogos nunca lo bañaron</w:t>
            </w:r>
          </w:p>
          <w:p>
            <w:pPr>
              <w:pStyle w:val="NoSpacing"/>
              <w:numPr>
                <w:ilvl w:val="0"/>
                <w:numId w:val="10"/>
              </w:numPr>
              <w:jc w:val="both"/>
              <w:rPr>
                <w:rFonts w:ascii="Arial" w:hAnsi="Arial" w:cs="Arial"/>
                <w:sz w:val="20"/>
                <w:szCs w:val="20"/>
              </w:rPr>
            </w:pPr>
            <w:r>
              <w:rPr>
                <w:rFonts w:cs="Arial" w:ascii="Arial" w:hAnsi="Arial"/>
                <w:sz w:val="20"/>
                <w:szCs w:val="20"/>
              </w:rPr>
              <w:t>Noé lo sacó donde la lluvia diluviaba</w:t>
            </w:r>
          </w:p>
          <w:p>
            <w:pPr>
              <w:pStyle w:val="NoSpacing"/>
              <w:numPr>
                <w:ilvl w:val="0"/>
                <w:numId w:val="10"/>
              </w:numPr>
              <w:jc w:val="both"/>
              <w:rPr>
                <w:rFonts w:ascii="Arial" w:hAnsi="Arial" w:cs="Arial"/>
                <w:sz w:val="20"/>
                <w:szCs w:val="20"/>
              </w:rPr>
            </w:pPr>
            <w:r>
              <w:rPr>
                <w:rFonts w:cs="Arial" w:ascii="Arial" w:hAnsi="Arial"/>
                <w:sz w:val="20"/>
                <w:szCs w:val="20"/>
              </w:rPr>
              <w:t>Los zoólogos lo pusieron al aire libre</w:t>
            </w:r>
          </w:p>
          <w:p>
            <w:pPr>
              <w:pStyle w:val="NoSpacing"/>
              <w:jc w:val="both"/>
              <w:rPr>
                <w:rFonts w:ascii="Arial" w:hAnsi="Arial" w:cs="Arial"/>
                <w:sz w:val="20"/>
                <w:szCs w:val="20"/>
              </w:rPr>
            </w:pPr>
            <w:r>
              <w:rPr>
                <w:rFonts w:cs="Arial" w:ascii="Arial" w:hAnsi="Arial"/>
                <w:sz w:val="20"/>
                <w:szCs w:val="20"/>
              </w:rPr>
            </w:r>
          </w:p>
          <w:p>
            <w:pPr>
              <w:pStyle w:val="NoSpacing"/>
              <w:rPr>
                <w:rFonts w:ascii="Arial" w:hAnsi="Arial" w:cs="Arial"/>
                <w:sz w:val="20"/>
                <w:szCs w:val="20"/>
              </w:rPr>
            </w:pPr>
            <w:r>
              <w:rPr>
                <w:sz w:val="20"/>
                <w:szCs w:val="20"/>
              </w:rPr>
              <w:t xml:space="preserve">6. Sacar de la lectura 5 sustantivos con los 5 adjetivos que los acompañan. </w:t>
            </w:r>
          </w:p>
          <w:p>
            <w:pPr>
              <w:pStyle w:val="NoSpacing"/>
              <w:rPr>
                <w:rFonts w:ascii="Arial" w:hAnsi="Arial" w:cs="Arial"/>
                <w:sz w:val="20"/>
                <w:szCs w:val="20"/>
              </w:rPr>
            </w:pPr>
            <w:r>
              <w:rPr>
                <w:sz w:val="20"/>
                <w:szCs w:val="20"/>
              </w:rPr>
              <w:t xml:space="preserve">                    </w:t>
            </w:r>
            <w:r>
              <w:rPr>
                <w:sz w:val="20"/>
                <w:szCs w:val="20"/>
                <w:u w:val="single"/>
              </w:rPr>
              <w:t>Sustantivo</w:t>
            </w:r>
            <w:r>
              <w:rPr>
                <w:sz w:val="20"/>
                <w:szCs w:val="20"/>
              </w:rPr>
              <w:t xml:space="preserve">  -   </w:t>
            </w:r>
            <w:r>
              <w:rPr>
                <w:sz w:val="20"/>
                <w:szCs w:val="20"/>
                <w:u w:val="single"/>
              </w:rPr>
              <w:t>Adjetivo</w:t>
            </w:r>
          </w:p>
          <w:p>
            <w:pPr>
              <w:pStyle w:val="NoSpacing"/>
              <w:tabs>
                <w:tab w:val="clear" w:pos="709"/>
                <w:tab w:val="left" w:pos="4590" w:leader="none"/>
              </w:tabs>
              <w:rPr>
                <w:rFonts w:ascii="Arial" w:hAnsi="Arial" w:cs="Arial"/>
                <w:sz w:val="20"/>
                <w:szCs w:val="20"/>
              </w:rPr>
            </w:pPr>
            <w:r>
              <w:rPr>
                <w:sz w:val="20"/>
                <w:szCs w:val="20"/>
              </w:rPr>
              <w:t xml:space="preserve"> </w:t>
            </w:r>
            <w:r>
              <w:rPr>
                <w:sz w:val="20"/>
                <w:szCs w:val="20"/>
              </w:rPr>
              <w:t>Ejemplo:       vida               dulce</w:t>
            </w:r>
          </w:p>
          <w:p>
            <w:pPr>
              <w:pStyle w:val="NoSpacing"/>
              <w:tabs>
                <w:tab w:val="clear" w:pos="709"/>
                <w:tab w:val="left" w:pos="4590" w:leader="none"/>
              </w:tabs>
              <w:rPr>
                <w:rFonts w:ascii="Arial" w:hAnsi="Arial" w:cs="Arial"/>
                <w:sz w:val="20"/>
                <w:szCs w:val="20"/>
              </w:rPr>
            </w:pPr>
            <w:r>
              <w:rPr>
                <w:sz w:val="20"/>
                <w:szCs w:val="20"/>
              </w:rPr>
              <w:t xml:space="preserve">              </w:t>
            </w:r>
            <w:r>
              <w:rPr>
                <w:sz w:val="20"/>
                <w:szCs w:val="20"/>
              </w:rPr>
              <w:t>a.     ______          ________</w:t>
            </w:r>
          </w:p>
          <w:p>
            <w:pPr>
              <w:pStyle w:val="NoSpacing"/>
              <w:tabs>
                <w:tab w:val="clear" w:pos="709"/>
                <w:tab w:val="left" w:pos="4590" w:leader="none"/>
              </w:tabs>
              <w:rPr>
                <w:rFonts w:ascii="Arial" w:hAnsi="Arial" w:cs="Arial"/>
                <w:sz w:val="20"/>
                <w:szCs w:val="20"/>
              </w:rPr>
            </w:pPr>
            <w:r>
              <w:rPr>
                <w:sz w:val="20"/>
                <w:szCs w:val="20"/>
              </w:rPr>
              <w:t xml:space="preserve">              </w:t>
            </w:r>
            <w:r>
              <w:rPr>
                <w:sz w:val="20"/>
                <w:szCs w:val="20"/>
              </w:rPr>
              <w:t>b.     ______          ________</w:t>
            </w:r>
          </w:p>
          <w:p>
            <w:pPr>
              <w:pStyle w:val="NoSpacing"/>
              <w:rPr>
                <w:rFonts w:ascii="Arial" w:hAnsi="Arial" w:cs="Arial"/>
                <w:sz w:val="20"/>
                <w:szCs w:val="20"/>
              </w:rPr>
            </w:pPr>
            <w:r>
              <w:rPr>
                <w:sz w:val="20"/>
                <w:szCs w:val="20"/>
              </w:rPr>
              <w:t xml:space="preserve">              </w:t>
            </w:r>
            <w:r>
              <w:rPr>
                <w:sz w:val="20"/>
                <w:szCs w:val="20"/>
              </w:rPr>
              <w:t>c.     ______          ________</w:t>
            </w:r>
          </w:p>
          <w:p>
            <w:pPr>
              <w:pStyle w:val="NoSpacing"/>
              <w:rPr>
                <w:rFonts w:ascii="Arial" w:hAnsi="Arial" w:cs="Arial"/>
                <w:sz w:val="20"/>
                <w:szCs w:val="20"/>
              </w:rPr>
            </w:pPr>
            <w:r>
              <w:rPr>
                <w:sz w:val="20"/>
                <w:szCs w:val="20"/>
              </w:rPr>
              <w:t xml:space="preserve">              </w:t>
            </w:r>
            <w:r>
              <w:rPr>
                <w:sz w:val="20"/>
                <w:szCs w:val="20"/>
              </w:rPr>
              <w:t>d.     ______          ________</w:t>
            </w:r>
          </w:p>
          <w:p>
            <w:pPr>
              <w:pStyle w:val="NoSpacing"/>
              <w:rPr>
                <w:rFonts w:ascii="Arial" w:hAnsi="Arial" w:cs="Arial"/>
                <w:sz w:val="20"/>
                <w:szCs w:val="20"/>
              </w:rPr>
            </w:pPr>
            <w:r>
              <w:rPr>
                <w:sz w:val="20"/>
                <w:szCs w:val="20"/>
              </w:rPr>
              <w:t xml:space="preserve">              </w:t>
            </w:r>
            <w:r>
              <w:rPr>
                <w:sz w:val="20"/>
                <w:szCs w:val="20"/>
              </w:rPr>
              <w:t>e.     ______          ________</w:t>
            </w:r>
          </w:p>
          <w:p>
            <w:pPr>
              <w:pStyle w:val="NoSpacing"/>
              <w:rPr>
                <w:rFonts w:ascii="Arial" w:hAnsi="Arial" w:cs="Arial"/>
                <w:sz w:val="20"/>
                <w:szCs w:val="20"/>
              </w:rPr>
            </w:pPr>
            <w:r>
              <w:rPr>
                <w:sz w:val="20"/>
                <w:szCs w:val="20"/>
              </w:rPr>
              <w:t xml:space="preserve">     </w:t>
            </w:r>
          </w:p>
          <w:p>
            <w:pPr>
              <w:pStyle w:val="NoSpacing"/>
              <w:rPr>
                <w:rFonts w:ascii="Arial" w:hAnsi="Arial" w:cs="Arial"/>
                <w:sz w:val="20"/>
                <w:szCs w:val="20"/>
              </w:rPr>
            </w:pPr>
            <w:r>
              <w:rPr>
                <w:sz w:val="20"/>
                <w:szCs w:val="20"/>
              </w:rPr>
              <w:t>ACTIVIDAD 2.</w:t>
            </w:r>
          </w:p>
          <w:p>
            <w:pPr>
              <w:pStyle w:val="NoSpacing"/>
              <w:rPr>
                <w:rFonts w:ascii="Arial" w:hAnsi="Arial" w:cs="Arial"/>
                <w:sz w:val="20"/>
                <w:szCs w:val="20"/>
              </w:rPr>
            </w:pPr>
            <w:r>
              <w:rPr>
                <w:rFonts w:cs="Arial" w:ascii="Arial" w:hAnsi="Arial"/>
                <w:sz w:val="20"/>
                <w:szCs w:val="20"/>
              </w:rPr>
            </w:r>
          </w:p>
          <w:p>
            <w:pPr>
              <w:pStyle w:val="NoSpacing"/>
              <w:rPr>
                <w:rFonts w:ascii="Arial" w:hAnsi="Arial" w:cs="Arial"/>
                <w:sz w:val="20"/>
                <w:szCs w:val="20"/>
              </w:rPr>
            </w:pPr>
            <w:r>
              <w:rPr>
                <w:sz w:val="20"/>
                <w:szCs w:val="20"/>
              </w:rPr>
              <w:t>a.</w:t>
            </w:r>
            <w:r>
              <w:rPr>
                <w:sz w:val="24"/>
                <w:szCs w:val="24"/>
              </w:rPr>
              <w:t xml:space="preserve"> Copiar el mapa conceptual sobre “Las Categorías Gramaticales”, que se encuentra en su cuaderno.</w:t>
            </w:r>
          </w:p>
          <w:p>
            <w:pPr>
              <w:pStyle w:val="NoSpacing"/>
              <w:rPr>
                <w:rFonts w:ascii="Arial" w:hAnsi="Arial" w:cs="Arial"/>
                <w:sz w:val="20"/>
                <w:szCs w:val="20"/>
              </w:rPr>
            </w:pPr>
            <w:r>
              <w:rPr>
                <w:sz w:val="24"/>
                <w:szCs w:val="24"/>
              </w:rPr>
              <w:t>b. Escoger el miembro de su familia que usted más admira y escribirle una carta en tres párrafos cada uno de 8 renglones. En el primer párrafo va a describir esta persona físicamente. En el segundo va a describir esta persona en su forma de ser, sus gustos, cualidades, defectos, preferencias y pasatiempos y en el tercero  cuente por qué razón usted la admira y qué momentos agradables ha vivido con esta persona.</w:t>
            </w:r>
          </w:p>
          <w:p>
            <w:pPr>
              <w:pStyle w:val="NoSpacing"/>
              <w:rPr>
                <w:rFonts w:ascii="Arial" w:hAnsi="Arial" w:cs="Arial"/>
                <w:sz w:val="20"/>
                <w:szCs w:val="20"/>
              </w:rPr>
            </w:pPr>
            <w:r>
              <w:rPr>
                <w:rFonts w:cs="Arial" w:ascii="Arial" w:hAnsi="Arial"/>
                <w:sz w:val="20"/>
                <w:szCs w:val="20"/>
              </w:rPr>
            </w:r>
          </w:p>
          <w:p>
            <w:pPr>
              <w:pStyle w:val="NoSpacing"/>
              <w:rPr>
                <w:rFonts w:ascii="Arial" w:hAnsi="Arial" w:cs="Arial"/>
                <w:sz w:val="20"/>
                <w:szCs w:val="20"/>
              </w:rPr>
            </w:pPr>
            <w:r>
              <w:rPr>
                <w:sz w:val="24"/>
                <w:szCs w:val="24"/>
              </w:rPr>
              <w:t>ACTIVIDAD 3.</w:t>
            </w:r>
          </w:p>
          <w:p>
            <w:pPr>
              <w:pStyle w:val="NoSpacing"/>
              <w:rPr>
                <w:rFonts w:ascii="Arial" w:hAnsi="Arial" w:cs="Arial"/>
                <w:sz w:val="20"/>
                <w:szCs w:val="20"/>
              </w:rPr>
            </w:pPr>
            <w:r>
              <w:rPr>
                <w:rFonts w:cs="Arial" w:ascii="Arial" w:hAnsi="Arial"/>
                <w:sz w:val="20"/>
                <w:szCs w:val="20"/>
              </w:rPr>
            </w:r>
          </w:p>
          <w:p>
            <w:pPr>
              <w:pStyle w:val="NoSpacing"/>
              <w:rPr>
                <w:rFonts w:ascii="Arial" w:hAnsi="Arial" w:cs="Arial"/>
                <w:sz w:val="20"/>
                <w:szCs w:val="20"/>
              </w:rPr>
            </w:pPr>
            <w:r>
              <w:rPr>
                <w:rFonts w:cs="Arial" w:ascii="Arial" w:hAnsi="Arial"/>
                <w:sz w:val="20"/>
                <w:szCs w:val="20"/>
              </w:rPr>
              <w:t xml:space="preserve">a. </w:t>
            </w:r>
            <w:r>
              <w:rPr>
                <w:rFonts w:cs="Arial" w:ascii="Liberation Serif" w:hAnsi="Liberation Serif"/>
                <w:sz w:val="24"/>
                <w:szCs w:val="24"/>
              </w:rPr>
              <w:t>Copiar el mapa conceptual sobre “La Oración”, que se encuentra en su cuaderno.</w:t>
            </w:r>
          </w:p>
          <w:p>
            <w:pPr>
              <w:pStyle w:val="NoSpacing"/>
              <w:rPr>
                <w:rFonts w:ascii="Arial" w:hAnsi="Arial" w:cs="Arial"/>
                <w:sz w:val="20"/>
                <w:szCs w:val="20"/>
              </w:rPr>
            </w:pPr>
            <w:r>
              <w:rPr>
                <w:rFonts w:cs="Arial" w:ascii="Arial" w:hAnsi="Arial"/>
                <w:sz w:val="20"/>
                <w:szCs w:val="20"/>
              </w:rPr>
            </w:r>
          </w:p>
          <w:p>
            <w:pPr>
              <w:pStyle w:val="NoSpacing"/>
              <w:rPr>
                <w:rFonts w:ascii="Arial" w:hAnsi="Arial" w:cs="Arial"/>
                <w:sz w:val="20"/>
                <w:szCs w:val="20"/>
              </w:rPr>
            </w:pPr>
            <w:r>
              <w:rPr>
                <w:sz w:val="24"/>
                <w:szCs w:val="24"/>
              </w:rPr>
              <w:t>Leer muy cuidadosamente “Una Reputación” y luego desarrollar:</w:t>
            </w:r>
          </w:p>
          <w:p>
            <w:pPr>
              <w:pStyle w:val="NoSpacing"/>
              <w:rPr>
                <w:rFonts w:ascii="Arial" w:hAnsi="Arial" w:cs="Arial"/>
                <w:sz w:val="20"/>
                <w:szCs w:val="20"/>
              </w:rPr>
            </w:pPr>
            <w:r>
              <w:rPr>
                <w:sz w:val="24"/>
                <w:szCs w:val="24"/>
              </w:rPr>
              <w:t>b. Sacar de la lectura 5 oraciones que sean lógicas y coherentes y explique qué características poseen según el mapa conceptual.</w:t>
            </w:r>
          </w:p>
          <w:p>
            <w:pPr>
              <w:pStyle w:val="NoSpacing"/>
              <w:rPr>
                <w:rFonts w:ascii="Arial" w:hAnsi="Arial" w:cs="Arial"/>
                <w:sz w:val="20"/>
                <w:szCs w:val="20"/>
              </w:rPr>
            </w:pPr>
            <w:r>
              <w:rPr>
                <w:sz w:val="24"/>
                <w:szCs w:val="24"/>
              </w:rPr>
            </w:r>
          </w:p>
          <w:p>
            <w:pPr>
              <w:pStyle w:val="NoSpacing"/>
              <w:rPr>
                <w:rFonts w:ascii="Arial" w:hAnsi="Arial" w:cs="Arial"/>
                <w:sz w:val="20"/>
                <w:szCs w:val="20"/>
              </w:rPr>
            </w:pPr>
            <w:r>
              <w:rPr>
                <w:sz w:val="24"/>
                <w:szCs w:val="24"/>
              </w:rPr>
              <w:t>c. Señale en cada una de las oraciones del punto anterior, cada una de sus partes (tenga en cuenta la información del mapa conceptual)</w:t>
            </w:r>
          </w:p>
          <w:p>
            <w:pPr>
              <w:pStyle w:val="NoSpacing"/>
              <w:rPr>
                <w:rFonts w:ascii="Arial" w:hAnsi="Arial" w:cs="Arial"/>
                <w:sz w:val="20"/>
                <w:szCs w:val="20"/>
              </w:rPr>
            </w:pPr>
            <w:r>
              <w:rPr>
                <w:sz w:val="24"/>
                <w:szCs w:val="24"/>
              </w:rPr>
              <w:t xml:space="preserve">          </w:t>
            </w:r>
          </w:p>
          <w:p>
            <w:pPr>
              <w:pStyle w:val="NoSpacing"/>
              <w:rPr>
                <w:rFonts w:ascii="Arial" w:hAnsi="Arial" w:cs="Arial"/>
                <w:sz w:val="20"/>
                <w:szCs w:val="20"/>
              </w:rPr>
            </w:pPr>
            <w:r>
              <w:rPr>
                <w:sz w:val="24"/>
                <w:szCs w:val="24"/>
              </w:rPr>
              <w:t>d</w:t>
            </w:r>
            <w:r>
              <w:rPr>
                <w:sz w:val="24"/>
                <w:szCs w:val="24"/>
              </w:rPr>
              <w:t>. Responda las siguientes preguntas teniendo en cuenta la lectura, use sus palabras no es copia del texto.</w:t>
            </w:r>
          </w:p>
          <w:p>
            <w:pPr>
              <w:pStyle w:val="NoSpacing"/>
              <w:rPr>
                <w:rFonts w:ascii="Arial" w:hAnsi="Arial" w:cs="Arial"/>
                <w:sz w:val="20"/>
                <w:szCs w:val="20"/>
              </w:rPr>
            </w:pPr>
            <w:r>
              <w:rPr>
                <w:sz w:val="24"/>
                <w:szCs w:val="24"/>
              </w:rPr>
              <w:t xml:space="preserve">   </w:t>
            </w:r>
            <w:r>
              <w:rPr>
                <w:sz w:val="24"/>
                <w:szCs w:val="24"/>
              </w:rPr>
              <w:t>1.  ¿De qué se trata la historia?</w:t>
            </w:r>
          </w:p>
          <w:p>
            <w:pPr>
              <w:pStyle w:val="NoSpacing"/>
              <w:rPr>
                <w:rFonts w:ascii="Arial" w:hAnsi="Arial" w:cs="Arial"/>
                <w:sz w:val="20"/>
                <w:szCs w:val="20"/>
              </w:rPr>
            </w:pPr>
            <w:r>
              <w:rPr>
                <w:sz w:val="24"/>
                <w:szCs w:val="24"/>
              </w:rPr>
              <w:t xml:space="preserve">   </w:t>
            </w:r>
            <w:r>
              <w:rPr>
                <w:sz w:val="24"/>
                <w:szCs w:val="24"/>
              </w:rPr>
              <w:t>2. ¿Quiénes son los personajes?</w:t>
            </w:r>
          </w:p>
          <w:p>
            <w:pPr>
              <w:pStyle w:val="NoSpacing"/>
              <w:rPr>
                <w:rFonts w:ascii="Arial" w:hAnsi="Arial" w:cs="Arial"/>
                <w:sz w:val="20"/>
                <w:szCs w:val="20"/>
              </w:rPr>
            </w:pPr>
            <w:r>
              <w:rPr>
                <w:sz w:val="24"/>
                <w:szCs w:val="24"/>
              </w:rPr>
              <w:t xml:space="preserve">   </w:t>
            </w:r>
            <w:r>
              <w:rPr>
                <w:sz w:val="24"/>
                <w:szCs w:val="24"/>
              </w:rPr>
              <w:t>3. ¿Qué aventura emprenden los personajes?</w:t>
            </w:r>
          </w:p>
          <w:p>
            <w:pPr>
              <w:pStyle w:val="NoSpacing"/>
              <w:rPr>
                <w:rFonts w:ascii="Arial" w:hAnsi="Arial" w:cs="Arial"/>
                <w:sz w:val="20"/>
                <w:szCs w:val="20"/>
              </w:rPr>
            </w:pPr>
            <w:r>
              <w:rPr>
                <w:sz w:val="24"/>
                <w:szCs w:val="24"/>
              </w:rPr>
              <w:t xml:space="preserve">   </w:t>
            </w:r>
            <w:r>
              <w:rPr>
                <w:sz w:val="24"/>
                <w:szCs w:val="24"/>
              </w:rPr>
              <w:t>4. ¿Dónde ocurren los hechos?</w:t>
            </w:r>
          </w:p>
          <w:p>
            <w:pPr>
              <w:pStyle w:val="NoSpacing"/>
              <w:rPr>
                <w:rFonts w:ascii="Arial" w:hAnsi="Arial" w:cs="Arial"/>
                <w:sz w:val="20"/>
                <w:szCs w:val="20"/>
              </w:rPr>
            </w:pPr>
            <w:r>
              <w:rPr>
                <w:sz w:val="24"/>
                <w:szCs w:val="24"/>
              </w:rPr>
              <w:t xml:space="preserve">   </w:t>
            </w:r>
            <w:r>
              <w:rPr>
                <w:sz w:val="24"/>
                <w:szCs w:val="24"/>
              </w:rPr>
              <w:t>5. ¿Considera usted que en el transporte público los hombres deben tener el mismo comportamiento que el personaje de la historia? ¿por qué?</w:t>
            </w:r>
          </w:p>
          <w:p>
            <w:pPr>
              <w:pStyle w:val="NoSpacing"/>
              <w:rPr>
                <w:rFonts w:ascii="Arial" w:hAnsi="Arial" w:cs="Arial"/>
                <w:sz w:val="20"/>
                <w:szCs w:val="20"/>
              </w:rPr>
            </w:pPr>
            <w:r>
              <w:rPr>
                <w:sz w:val="24"/>
                <w:szCs w:val="24"/>
              </w:rPr>
              <w:t xml:space="preserve">   </w:t>
            </w:r>
            <w:r>
              <w:rPr>
                <w:sz w:val="24"/>
                <w:szCs w:val="24"/>
              </w:rPr>
              <w:t>6. ¿De qué otras formas (mencione tres) en las que los hombres y las mujeres expresan su solidaridad.?</w:t>
            </w:r>
          </w:p>
          <w:p>
            <w:pPr>
              <w:pStyle w:val="NoSpacing"/>
              <w:rPr>
                <w:rFonts w:ascii="Arial" w:hAnsi="Arial" w:cs="Arial"/>
                <w:sz w:val="20"/>
                <w:szCs w:val="20"/>
              </w:rPr>
            </w:pPr>
            <w:r>
              <w:rPr>
                <w:rFonts w:cs="Arial" w:ascii="Arial" w:hAnsi="Arial"/>
                <w:sz w:val="20"/>
                <w:szCs w:val="20"/>
              </w:rPr>
            </w:r>
          </w:p>
          <w:p>
            <w:pPr>
              <w:pStyle w:val="NoSpacing"/>
              <w:rPr>
                <w:rFonts w:ascii="Arial" w:hAnsi="Arial" w:cs="Arial"/>
                <w:sz w:val="20"/>
                <w:szCs w:val="20"/>
              </w:rPr>
            </w:pPr>
            <w:r>
              <w:rPr>
                <w:sz w:val="24"/>
                <w:szCs w:val="24"/>
              </w:rPr>
              <w:t>e</w:t>
            </w:r>
            <w:r>
              <w:rPr>
                <w:sz w:val="24"/>
                <w:szCs w:val="24"/>
              </w:rPr>
              <w:t>. Elabore un dibujo en donde se resuma toda la historia de “Una Reputación”</w:t>
            </w:r>
          </w:p>
          <w:p>
            <w:pPr>
              <w:pStyle w:val="NoSpacing"/>
              <w:rPr>
                <w:rFonts w:ascii="Arial" w:hAnsi="Arial" w:cs="Arial"/>
                <w:sz w:val="20"/>
                <w:szCs w:val="20"/>
              </w:rPr>
            </w:pPr>
            <w:r>
              <w:rPr>
                <w:sz w:val="24"/>
                <w:szCs w:val="24"/>
              </w:rPr>
            </w:r>
          </w:p>
          <w:p>
            <w:pPr>
              <w:pStyle w:val="NoSpacing"/>
              <w:rPr>
                <w:rFonts w:ascii="Arial" w:hAnsi="Arial" w:cs="Arial"/>
                <w:sz w:val="20"/>
                <w:szCs w:val="20"/>
              </w:rPr>
            </w:pPr>
            <w:r>
              <w:rPr>
                <w:sz w:val="24"/>
                <w:szCs w:val="24"/>
              </w:rPr>
              <w:t>f</w:t>
            </w:r>
            <w:r>
              <w:rPr>
                <w:sz w:val="24"/>
                <w:szCs w:val="24"/>
              </w:rPr>
              <w:t>. Escriba un mensaje dirigido al hombre, personaje principal de “Una Reputación” en el cual le muestre su opinión a cerca de la forma como actuó en el bus. (5 renglones)</w:t>
            </w:r>
          </w:p>
          <w:p>
            <w:pPr>
              <w:pStyle w:val="NoSpacing"/>
              <w:rPr>
                <w:rFonts w:ascii="Arial" w:hAnsi="Arial" w:cs="Arial"/>
                <w:sz w:val="20"/>
                <w:szCs w:val="20"/>
              </w:rPr>
            </w:pPr>
            <w:r>
              <w:rPr>
                <w:sz w:val="24"/>
                <w:szCs w:val="24"/>
              </w:rPr>
            </w:r>
          </w:p>
          <w:p>
            <w:pPr>
              <w:pStyle w:val="NoSpacing"/>
              <w:rPr>
                <w:rFonts w:ascii="Arial" w:hAnsi="Arial" w:cs="Arial"/>
                <w:sz w:val="20"/>
                <w:szCs w:val="20"/>
              </w:rPr>
            </w:pPr>
            <w:r>
              <w:rPr>
                <w:sz w:val="24"/>
                <w:szCs w:val="24"/>
              </w:rPr>
              <w:t>g</w:t>
            </w:r>
            <w:r>
              <w:rPr>
                <w:sz w:val="24"/>
                <w:szCs w:val="24"/>
              </w:rPr>
              <w:t>.  Escriba un mensaje dirigido a las mujeres que van en el bus,  en el cual les muestre su opinión a cerca de la forma como actuaron ante la situación que se presentó. (5 renglones)</w:t>
            </w:r>
          </w:p>
          <w:p>
            <w:pPr>
              <w:pStyle w:val="NoSpacing"/>
              <w:rPr>
                <w:rFonts w:ascii="Arial" w:hAnsi="Arial" w:cs="Arial"/>
                <w:sz w:val="20"/>
                <w:szCs w:val="20"/>
              </w:rPr>
            </w:pPr>
            <w:r>
              <w:rPr>
                <w:rFonts w:cs="Arial" w:ascii="Arial" w:hAnsi="Arial"/>
                <w:sz w:val="20"/>
                <w:szCs w:val="20"/>
              </w:rPr>
            </w:r>
          </w:p>
        </w:tc>
        <w:tc>
          <w:tcPr>
            <w:tcW w:w="1704" w:type="dxa"/>
            <w:tcBorders>
              <w:start w:val="double" w:sz="2" w:space="0" w:color="808080"/>
              <w:bottom w:val="double" w:sz="2" w:space="0" w:color="808080"/>
              <w:end w:val="double" w:sz="2" w:space="0" w:color="808080"/>
            </w:tcBorders>
            <w:vAlign w:val="center"/>
          </w:tcPr>
          <w:p>
            <w:pPr>
              <w:pStyle w:val="Contenidodelatablauser"/>
              <w:tabs>
                <w:tab w:val="clear" w:pos="709"/>
                <w:tab w:val="left" w:pos="1470" w:leader="none"/>
              </w:tabs>
              <w:bidi w:val="0"/>
              <w:spacing w:before="0" w:after="283"/>
              <w:ind w:hanging="0" w:start="0" w:end="0"/>
              <w:jc w:val="start"/>
              <w:rPr/>
            </w:pPr>
            <w:r>
              <w:rPr>
                <w:lang w:val="es-CO"/>
              </w:rPr>
              <w:t>L</w:t>
            </w:r>
            <w:r>
              <w:rPr>
                <w:lang w:val="es-ES"/>
              </w:rPr>
              <w:t>a segunda semana</w:t>
            </w:r>
            <w:r>
              <w:rPr>
                <w:lang w:val="es-CO"/>
              </w:rPr>
              <w:t xml:space="preserve"> y </w:t>
            </w:r>
            <w:r>
              <w:rPr>
                <w:lang w:val="es-ES"/>
              </w:rPr>
              <w:t xml:space="preserve">tercera semana después de la entrega de boletines </w:t>
            </w:r>
            <w:r>
              <w:rPr/>
              <w:t> </w:t>
            </w:r>
          </w:p>
        </w:tc>
        <w:tc>
          <w:tcPr>
            <w:tcW w:w="1375" w:type="dxa"/>
            <w:tcBorders>
              <w:start w:val="double" w:sz="2" w:space="0" w:color="808080"/>
              <w:bottom w:val="double" w:sz="2" w:space="0" w:color="808080"/>
              <w:end w:val="double" w:sz="2" w:space="0" w:color="808080"/>
            </w:tcBorders>
            <w:vAlign w:val="center"/>
          </w:tcPr>
          <w:p>
            <w:pPr>
              <w:pStyle w:val="Contenidodelatablauser"/>
              <w:tabs>
                <w:tab w:val="clear" w:pos="709"/>
                <w:tab w:val="left" w:pos="1470" w:leader="none"/>
              </w:tabs>
              <w:bidi w:val="0"/>
              <w:spacing w:before="0" w:after="283"/>
              <w:ind w:hanging="0" w:start="0" w:end="0"/>
              <w:jc w:val="start"/>
              <w:rPr>
                <w:lang w:val="es-CO"/>
              </w:rPr>
            </w:pPr>
            <w:r>
              <w:rPr>
                <w:lang w:val="es-CO"/>
              </w:rPr>
              <w:t>Presentar desarrolladas todas las actividades en hoja examen debidamente marcada con esfero, a mano con excelente letra y ortografía.</w:t>
            </w:r>
          </w:p>
          <w:p>
            <w:pPr>
              <w:pStyle w:val="Contenidodelatablauser"/>
              <w:tabs>
                <w:tab w:val="clear" w:pos="709"/>
                <w:tab w:val="left" w:pos="1470" w:leader="none"/>
              </w:tabs>
              <w:bidi w:val="0"/>
              <w:spacing w:before="0" w:after="283"/>
              <w:ind w:hanging="0" w:start="0" w:end="0"/>
              <w:jc w:val="start"/>
              <w:rPr/>
            </w:pPr>
            <w:r>
              <w:rPr>
                <w:lang w:val="es-CO"/>
              </w:rPr>
              <w:t xml:space="preserve">Buena </w:t>
            </w:r>
            <w:r>
              <w:rPr>
                <w:lang w:val="es-ES"/>
              </w:rPr>
              <w:t>Presentación, orden,</w:t>
            </w:r>
            <w:r>
              <w:rPr>
                <w:lang w:val="es-CO"/>
              </w:rPr>
              <w:t xml:space="preserve"> sin tachones, ni corrector, todo con sus palabras.</w:t>
            </w:r>
          </w:p>
          <w:p>
            <w:pPr>
              <w:pStyle w:val="Contenidodelatablauser"/>
              <w:tabs>
                <w:tab w:val="clear" w:pos="709"/>
                <w:tab w:val="left" w:pos="1470" w:leader="none"/>
              </w:tabs>
              <w:bidi w:val="0"/>
              <w:spacing w:before="0" w:after="283"/>
              <w:ind w:hanging="0" w:start="0" w:end="0"/>
              <w:jc w:val="start"/>
              <w:rPr/>
            </w:pPr>
            <w:r>
              <w:rPr>
                <w:lang w:val="es-CO"/>
              </w:rPr>
              <w:t>Después de la revisión el estudiante s</w:t>
            </w:r>
            <w:r>
              <w:rPr>
                <w:lang w:val="es-ES"/>
              </w:rPr>
              <w:t>ustenta</w:t>
            </w:r>
            <w:r>
              <w:rPr>
                <w:lang w:val="es-CO"/>
              </w:rPr>
              <w:t>rá de manera oral o escrita.</w:t>
            </w:r>
            <w:r>
              <w:rPr/>
              <w:t xml:space="preserve">     </w:t>
            </w:r>
          </w:p>
        </w:tc>
      </w:tr>
    </w:tbl>
    <w:p>
      <w:pPr>
        <w:pStyle w:val="Normal"/>
        <w:bidi w:val="0"/>
        <w:jc w:val="start"/>
        <w:rPr/>
      </w:pPr>
      <w:r>
        <w:rPr/>
      </w:r>
    </w:p>
    <w:tbl>
      <w:tblPr>
        <w:tblW w:w="5000" w:type="pct"/>
        <w:jc w:val="start"/>
        <w:tblInd w:w="0" w:type="dxa"/>
        <w:tblLayout w:type="fixed"/>
        <w:tblCellMar>
          <w:top w:w="0" w:type="dxa"/>
          <w:start w:w="108" w:type="dxa"/>
          <w:bottom w:w="0" w:type="dxa"/>
          <w:end w:w="108" w:type="dxa"/>
        </w:tblCellMar>
        <w:tblLook w:val="01e0" w:firstRow="1" w:noVBand="0" w:lastRow="1" w:firstColumn="1" w:lastColumn="1" w:noHBand="0"/>
      </w:tblPr>
      <w:tblGrid>
        <w:gridCol w:w="2551"/>
        <w:gridCol w:w="7421"/>
      </w:tblGrid>
      <w:tr>
        <w:trPr>
          <w:trHeight w:val="468" w:hRule="atLeast"/>
        </w:trPr>
        <w:tc>
          <w:tcPr>
            <w:tcW w:w="2551" w:type="dxa"/>
            <w:tcBorders>
              <w:top w:val="single" w:sz="6" w:space="0" w:color="000000"/>
              <w:start w:val="single" w:sz="6" w:space="0" w:color="000000"/>
              <w:bottom w:val="single" w:sz="6" w:space="0" w:color="000000"/>
              <w:end w:val="single" w:sz="6" w:space="0" w:color="000000"/>
            </w:tcBorders>
            <w:shd w:color="auto" w:fill="D9F2D0" w:themeFill="accent6" w:themeFillTint="33" w:val="clear"/>
            <w:vAlign w:val="center"/>
          </w:tcPr>
          <w:p>
            <w:pPr>
              <w:pStyle w:val="Normal"/>
              <w:bidi w:val="0"/>
              <w:snapToGrid w:val="false"/>
              <w:spacing w:lineRule="auto" w:line="240" w:before="0" w:after="0"/>
              <w:jc w:val="center"/>
              <w:rPr>
                <w:rFonts w:ascii="Arial Narrow" w:hAnsi="Arial Narrow" w:cs="Arial"/>
                <w:b/>
                <w:bCs/>
                <w:color w:themeColor="accent6" w:themeShade="80" w:val="275317"/>
              </w:rPr>
            </w:pPr>
            <w:r>
              <w:rPr>
                <w:rFonts w:cs="Arial" w:ascii="Arial Narrow" w:hAnsi="Arial Narrow"/>
                <w:b/>
                <w:bCs/>
                <w:color w:themeColor="accent6" w:themeShade="80" w:val="275317"/>
              </w:rPr>
              <w:t>COMPROMISO DEL ESTUDIANTE</w:t>
            </w:r>
          </w:p>
        </w:tc>
        <w:tc>
          <w:tcPr>
            <w:tcW w:w="7421" w:type="dxa"/>
            <w:tcBorders>
              <w:top w:val="single" w:sz="6" w:space="0" w:color="000000"/>
              <w:start w:val="single" w:sz="6" w:space="0" w:color="000000"/>
              <w:bottom w:val="single" w:sz="6" w:space="0" w:color="000000"/>
              <w:end w:val="single" w:sz="6" w:space="0" w:color="000000"/>
            </w:tcBorders>
          </w:tcPr>
          <w:p>
            <w:pPr>
              <w:pStyle w:val="Normal"/>
              <w:bidi w:val="0"/>
              <w:snapToGrid w:val="false"/>
              <w:spacing w:lineRule="auto" w:line="240" w:before="0" w:after="0"/>
              <w:jc w:val="both"/>
              <w:rPr>
                <w:rFonts w:ascii="Arial Narrow" w:hAnsi="Arial Narrow" w:cs="Arial"/>
              </w:rPr>
            </w:pPr>
            <w:r>
              <w:rPr>
                <w:rFonts w:cs="Arial" w:ascii="Arial Narrow" w:hAnsi="Arial Narrow"/>
              </w:rPr>
            </w:r>
          </w:p>
          <w:p>
            <w:pPr>
              <w:pStyle w:val="Normal"/>
              <w:bidi w:val="0"/>
              <w:snapToGrid w:val="false"/>
              <w:spacing w:lineRule="auto" w:line="240" w:before="0" w:after="0"/>
              <w:jc w:val="both"/>
              <w:rPr>
                <w:rFonts w:ascii="Arial Narrow" w:hAnsi="Arial Narrow" w:cs="Arial"/>
                <w:lang w:val="es-ES"/>
              </w:rPr>
            </w:pPr>
            <w:r>
              <w:rPr>
                <w:rFonts w:cs="Arial" w:ascii="Arial Narrow" w:hAnsi="Arial Narrow"/>
                <w:lang w:val="es-ES"/>
              </w:rPr>
            </w:r>
          </w:p>
          <w:p>
            <w:pPr>
              <w:pStyle w:val="Normal"/>
              <w:bidi w:val="0"/>
              <w:snapToGrid w:val="false"/>
              <w:spacing w:lineRule="auto" w:line="240" w:before="0" w:after="0"/>
              <w:jc w:val="both"/>
              <w:rPr>
                <w:rFonts w:ascii="Arial Narrow" w:hAnsi="Arial Narrow" w:cs="Arial"/>
              </w:rPr>
            </w:pPr>
            <w:r>
              <w:rPr>
                <w:rFonts w:cs="Arial" w:ascii="Arial Narrow" w:hAnsi="Arial Narrow"/>
              </w:rPr>
            </w:r>
          </w:p>
        </w:tc>
      </w:tr>
    </w:tbl>
    <w:p>
      <w:pPr>
        <w:pStyle w:val="Normal"/>
        <w:bidi w:val="0"/>
        <w:jc w:val="start"/>
        <w:rPr/>
      </w:pPr>
      <w:r>
        <w:rPr/>
      </w:r>
    </w:p>
    <w:tbl>
      <w:tblPr>
        <w:tblW w:w="5000" w:type="pct"/>
        <w:jc w:val="start"/>
        <w:tblInd w:w="0" w:type="dxa"/>
        <w:tblLayout w:type="fixed"/>
        <w:tblCellMar>
          <w:top w:w="0" w:type="dxa"/>
          <w:start w:w="108" w:type="dxa"/>
          <w:bottom w:w="0" w:type="dxa"/>
          <w:end w:w="108" w:type="dxa"/>
        </w:tblCellMar>
        <w:tblLook w:val="01e0" w:firstRow="1" w:noVBand="0" w:lastRow="1" w:firstColumn="1" w:lastColumn="1" w:noHBand="0"/>
      </w:tblPr>
      <w:tblGrid>
        <w:gridCol w:w="4940"/>
        <w:gridCol w:w="5032"/>
      </w:tblGrid>
      <w:tr>
        <w:trPr>
          <w:trHeight w:val="521" w:hRule="atLeast"/>
        </w:trPr>
        <w:tc>
          <w:tcPr>
            <w:tcW w:w="4940" w:type="dxa"/>
            <w:tcBorders/>
            <w:vAlign w:val="center"/>
          </w:tcPr>
          <w:p>
            <w:pPr>
              <w:pStyle w:val="Normal"/>
              <w:bidi w:val="0"/>
              <w:snapToGrid w:val="false"/>
              <w:spacing w:before="0" w:after="0"/>
              <w:jc w:val="start"/>
              <w:rPr>
                <w:rFonts w:ascii="Arial Narrow" w:hAnsi="Arial Narrow" w:cs="Arial"/>
                <w:b/>
                <w:bCs/>
              </w:rPr>
            </w:pPr>
            <w:r>
              <w:rPr>
                <w:rFonts w:cs="Arial" w:ascii="Arial Narrow" w:hAnsi="Arial Narrow"/>
                <w:b/>
                <w:bCs/>
              </w:rPr>
              <w:t>_________________________________________</w:t>
            </w:r>
          </w:p>
          <w:p>
            <w:pPr>
              <w:pStyle w:val="Normal"/>
              <w:bidi w:val="0"/>
              <w:snapToGrid w:val="false"/>
              <w:spacing w:before="0" w:after="0"/>
              <w:jc w:val="center"/>
              <w:rPr>
                <w:rFonts w:ascii="Arial Narrow" w:hAnsi="Arial Narrow" w:cs="Arial"/>
                <w:b/>
                <w:bCs/>
              </w:rPr>
            </w:pPr>
            <w:r>
              <w:rPr>
                <w:rFonts w:cs="Arial" w:ascii="Arial Narrow" w:hAnsi="Arial Narrow"/>
                <w:b/>
                <w:bCs/>
              </w:rPr>
              <w:t>FIRMA DEL ESTUDIANTE</w:t>
            </w:r>
          </w:p>
        </w:tc>
        <w:tc>
          <w:tcPr>
            <w:tcW w:w="5032" w:type="dxa"/>
            <w:tcBorders/>
            <w:vAlign w:val="center"/>
          </w:tcPr>
          <w:p>
            <w:pPr>
              <w:pStyle w:val="Normal"/>
              <w:bidi w:val="0"/>
              <w:snapToGrid w:val="false"/>
              <w:spacing w:before="0" w:after="0"/>
              <w:jc w:val="center"/>
              <w:rPr>
                <w:rFonts w:ascii="Arial Narrow" w:hAnsi="Arial Narrow" w:cs="Arial"/>
                <w:b/>
                <w:bCs/>
              </w:rPr>
            </w:pPr>
            <w:r>
              <w:rPr>
                <w:rFonts w:cs="Arial" w:ascii="Arial Narrow" w:hAnsi="Arial Narrow"/>
                <w:b/>
                <w:bCs/>
              </w:rPr>
              <w:t>_________________________________________</w:t>
            </w:r>
          </w:p>
          <w:p>
            <w:pPr>
              <w:pStyle w:val="Normal"/>
              <w:bidi w:val="0"/>
              <w:snapToGrid w:val="false"/>
              <w:spacing w:before="0" w:after="0"/>
              <w:jc w:val="center"/>
              <w:rPr>
                <w:rFonts w:ascii="Arial Narrow" w:hAnsi="Arial Narrow" w:cs="Arial"/>
                <w:b/>
                <w:bCs/>
              </w:rPr>
            </w:pPr>
            <w:r>
              <w:rPr>
                <w:rFonts w:cs="Arial" w:ascii="Arial Narrow" w:hAnsi="Arial Narrow"/>
                <w:b/>
                <w:bCs/>
              </w:rPr>
              <w:t>FIRMA DEL PADRE DE FAMILIA</w:t>
            </w:r>
          </w:p>
        </w:tc>
      </w:tr>
    </w:tbl>
    <w:p>
      <w:pPr>
        <w:pStyle w:val="Normal"/>
        <w:bidi w:val="0"/>
        <w:jc w:val="start"/>
        <w:rPr/>
      </w:pPr>
      <w:r>
        <w:rPr/>
      </w:r>
    </w:p>
    <w:p>
      <w:pPr>
        <w:pStyle w:val="Normal"/>
        <w:bidi w:val="0"/>
        <w:jc w:val="start"/>
        <w:rPr/>
      </w:pPr>
      <w:r>
        <w:rPr/>
      </w:r>
    </w:p>
    <w:sectPr>
      <w:type w:val="nextPage"/>
      <w:pgSz w:w="12240" w:h="15840"/>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Georgia">
    <w:charset w:val="00" w:characterSet="windows-1252"/>
    <w:family w:val="roman"/>
    <w:pitch w:val="variable"/>
  </w:font>
  <w:font w:name="Arial Narrow">
    <w:charset w:val="00" w:characterSet="windows-1252"/>
    <w:family w:val="swiss"/>
    <w:pitch w:val="variable"/>
  </w:font>
  <w:font w:name="Liberation Serif">
    <w:altName w:val="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3">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5">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6">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7">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8">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9">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0">
    <w:lvl w:ilvl="0">
      <w:start w:val="1"/>
      <w:numFmt w:val="lowerLetter"/>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6"/>
    <w:lvlOverride w:ilvl="0">
      <w:startOverride w:val="1"/>
    </w:lvlOverride>
  </w:num>
  <w:num w:numId="13">
    <w:abstractNumId w:val="7"/>
    <w:lvlOverride w:ilvl="0">
      <w:startOverride w:val="1"/>
    </w:lvlOverride>
  </w:num>
  <w:num w:numId="14">
    <w:abstractNumId w:val="8"/>
    <w:lvlOverride w:ilvl="0">
      <w:startOverride w:val="1"/>
    </w:lvlOverride>
  </w:num>
  <w:num w:numId="15">
    <w:abstractNumId w:val="9"/>
    <w:lvlOverride w:ilvl="0">
      <w:startOverride w:val="1"/>
    </w:lvlOverride>
  </w:num>
  <w:num w:numId="16">
    <w:abstractNumId w:val="10"/>
    <w:lvlOverride w:ilvl="0">
      <w:startOverride w:val="1"/>
    </w:lvlOverride>
  </w:num>
</w:numbering>
</file>

<file path=word/settings.xml><?xml version="1.0" encoding="utf-8"?>
<w:settings xmlns:w="http://schemas.openxmlformats.org/wordprocessingml/2006/main">
  <w:zoom w:percent="88"/>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s-CO"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es-CO" w:eastAsia="zh-CN" w:bidi="hi-IN"/>
    </w:rPr>
  </w:style>
  <w:style w:type="paragraph" w:styleId="Heading1">
    <w:name w:val="heading 1"/>
    <w:basedOn w:val="Normal"/>
    <w:next w:val="Normal"/>
    <w:qFormat/>
    <w:pPr>
      <w:keepNext w:val="true"/>
      <w:keepLines/>
      <w:spacing w:lineRule="auto" w:line="259" w:before="360" w:after="80"/>
      <w:outlineLvl w:val="0"/>
    </w:pPr>
    <w:rPr>
      <w:rFonts w:ascii="Arial" w:hAnsi="Arial" w:eastAsia="DejaVu Sans" w:cs="DejaVu Sans" w:asciiTheme="majorHAnsi" w:cstheme="majorBidi" w:eastAsiaTheme="majorEastAsia" w:hAnsiTheme="majorHAnsi"/>
      <w:color w:themeColor="accent1" w:themeShade="bf" w:val="0F4761"/>
      <w:kern w:val="2"/>
      <w:sz w:val="40"/>
      <w:szCs w:val="40"/>
      <w:lang w:val="es-CO"/>
      <w14:ligatures w14:val="standardContextual"/>
    </w:rPr>
  </w:style>
  <w:style w:type="character" w:styleId="Hyperlink">
    <w:name w:val="Hyperlink"/>
    <w:rPr>
      <w:color w:val="0000FF"/>
      <w:u w:val="single"/>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Lucida Sans"/>
    </w:rPr>
  </w:style>
  <w:style w:type="paragraph" w:styleId="Ttulouser">
    <w:name w:val="Título (user)"/>
    <w:basedOn w:val="Normal"/>
    <w:next w:val="BodyText"/>
    <w:qFormat/>
    <w:pPr>
      <w:keepNext w:val="true"/>
      <w:spacing w:before="240" w:after="120"/>
    </w:pPr>
    <w:rPr>
      <w:rFonts w:ascii="Liberation Sans" w:hAnsi="Liberation Sans" w:eastAsia="Microsoft YaHei" w:cs="Lucida Sans"/>
      <w:sz w:val="28"/>
      <w:szCs w:val="28"/>
    </w:rPr>
  </w:style>
  <w:style w:type="paragraph" w:styleId="ndiceuser">
    <w:name w:val="Índice (user)"/>
    <w:basedOn w:val="Normal"/>
    <w:qFormat/>
    <w:pPr>
      <w:suppressLineNumbers/>
    </w:pPr>
    <w:rPr>
      <w:rFonts w:cs="Lucida Sans"/>
    </w:rPr>
  </w:style>
  <w:style w:type="paragraph" w:styleId="Cabeceraypie">
    <w:name w:val="Cabecera y pie"/>
    <w:basedOn w:val="Normal"/>
    <w:qFormat/>
    <w:pPr/>
    <w:rPr/>
  </w:style>
  <w:style w:type="paragraph" w:styleId="Header">
    <w:name w:val="header"/>
    <w:basedOn w:val="Normal"/>
    <w:pPr>
      <w:tabs>
        <w:tab w:val="clear" w:pos="709"/>
        <w:tab w:val="center" w:pos="4252" w:leader="none"/>
        <w:tab w:val="right" w:pos="8504" w:leader="none"/>
      </w:tabs>
    </w:pPr>
    <w:rPr>
      <w:sz w:val="20"/>
      <w:szCs w:val="20"/>
      <w:lang w:eastAsia="x-none"/>
    </w:rPr>
  </w:style>
  <w:style w:type="paragraph" w:styleId="Contenidodelmarcouser">
    <w:name w:val="Contenido del marco (user)"/>
    <w:basedOn w:val="Normal"/>
    <w:qFormat/>
    <w:pPr/>
    <w:rPr/>
  </w:style>
  <w:style w:type="paragraph" w:styleId="Contenidodelatablauser">
    <w:name w:val="Contenido de la tabla (user)"/>
    <w:basedOn w:val="Normal"/>
    <w:qFormat/>
    <w:pPr>
      <w:widowControl w:val="false"/>
      <w:suppressLineNumbers/>
    </w:pPr>
    <w:rPr/>
  </w:style>
  <w:style w:type="paragraph" w:styleId="NoSpacing">
    <w:name w:val="No Spacing"/>
    <w:qFormat/>
    <w:pPr>
      <w:widowControl/>
      <w:suppressAutoHyphens w:val="true"/>
      <w:bidi w:val="0"/>
      <w:spacing w:lineRule="auto" w:line="240" w:before="0" w:after="0"/>
      <w:jc w:val="start"/>
    </w:pPr>
    <w:rPr>
      <w:rFonts w:ascii="Liberation Serif" w:hAnsi="Liberation Serif" w:eastAsia="NSimSun" w:cs="Lucida Sans"/>
      <w:color w:val="auto"/>
      <w:kern w:val="0"/>
      <w:sz w:val="24"/>
      <w:szCs w:val="24"/>
      <w:lang w:val="es-CO" w:eastAsia="zh-CN" w:bidi="hi-IN"/>
      <w14:ligatures w14:val="none"/>
    </w:rPr>
  </w:style>
  <w:style w:type="paragraph" w:styleId="Contenidodelmarco">
    <w:name w:val="Contenido del marco"/>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png"/><Relationship Id="rId4" Type="http://schemas.openxmlformats.org/officeDocument/2006/relationships/hyperlink" Target="http://www.iedjosemarti.edu.co/" TargetMode="External"/><Relationship Id="rId5" Type="http://schemas.openxmlformats.org/officeDocument/2006/relationships/hyperlink" Target="mailto:iedjosemarti@educacionbogota.edu.co"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18</TotalTime>
  <Application>LibreOffice/26.2.5.2$Windows_X86_64 LibreOffice_project/cd7284b4cbbfeb507e630c1aac019f4157393acb</Application>
  <AppVersion>15.0000</AppVersion>
  <Pages>3</Pages>
  <Words>1001</Words>
  <Characters>4978</Characters>
  <CharactersWithSpaces>6114</CharactersWithSpaces>
  <Paragraphs>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2026-08-13T17:28:23Z</dcterms:created>
  <dc:creator/>
  <dc:description/>
  <dc:language>es-CO</dc:language>
  <cp:lastModifiedBy/>
  <dcterms:modified xsi:type="dcterms:W3CDTF">2026-08-13T18:21:34Z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